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AE380" w14:textId="04533764" w:rsidR="00777B24" w:rsidRDefault="005B66E4" w:rsidP="00FB097D">
      <w:pPr>
        <w:pStyle w:val="berschrift1"/>
        <w:tabs>
          <w:tab w:val="left" w:pos="2258"/>
        </w:tabs>
      </w:pPr>
      <w:r>
        <w:rPr>
          <w:noProof/>
        </w:rPr>
        <w:drawing>
          <wp:inline distT="0" distB="0" distL="0" distR="0" wp14:anchorId="0780B213" wp14:editId="6F4952B9">
            <wp:extent cx="5002295" cy="2370125"/>
            <wp:effectExtent l="0" t="0" r="8255" b="0"/>
            <wp:docPr id="1155125275" name="Grafik 1" descr="Ein Bild, das Text, Im Haus, Tür,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5275" name="Grafik 1" descr="Ein Bild, das Text, Im Haus, Tür, Ausstellung enthält.&#10;&#10;Automatisch generierte Beschreibung"/>
                    <pic:cNvPicPr/>
                  </pic:nvPicPr>
                  <pic:blipFill rotWithShape="1">
                    <a:blip r:embed="rId8"/>
                    <a:srcRect t="2868" b="12642"/>
                    <a:stretch/>
                  </pic:blipFill>
                  <pic:spPr bwMode="auto">
                    <a:xfrm>
                      <a:off x="0" y="0"/>
                      <a:ext cx="5003800" cy="2370838"/>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64DE4BD2" w:rsidR="00086977" w:rsidRPr="000B1D70" w:rsidRDefault="000B1D70" w:rsidP="00FB097D">
      <w:pPr>
        <w:pStyle w:val="berschrift1"/>
        <w:tabs>
          <w:tab w:val="left" w:pos="2258"/>
        </w:tabs>
        <w:rPr>
          <w:lang w:val="de-DE"/>
        </w:rPr>
      </w:pPr>
      <w:r w:rsidRPr="000B1D70">
        <w:rPr>
          <w:lang w:val="de-DE"/>
        </w:rPr>
        <w:t>Die Sennheiser-Gruppe auf d</w:t>
      </w:r>
      <w:r>
        <w:rPr>
          <w:lang w:val="de-DE"/>
        </w:rPr>
        <w:t>er IBC 2023</w:t>
      </w:r>
    </w:p>
    <w:p w14:paraId="60C4D651" w14:textId="2BC4550F" w:rsidR="00A7104A" w:rsidRPr="003629BF" w:rsidRDefault="00A7104A" w:rsidP="002845F4">
      <w:pPr>
        <w:rPr>
          <w:rStyle w:val="Fett"/>
          <w:lang w:val="de-DE"/>
        </w:rPr>
      </w:pPr>
      <w:r>
        <w:rPr>
          <w:rStyle w:val="Fett"/>
          <w:lang w:val="de-DE"/>
        </w:rPr>
        <w:t xml:space="preserve">Immersive </w:t>
      </w:r>
      <w:r w:rsidR="000B2CCC">
        <w:rPr>
          <w:rStyle w:val="Fett"/>
          <w:lang w:val="de-DE"/>
        </w:rPr>
        <w:t>Innovationen</w:t>
      </w:r>
      <w:r>
        <w:rPr>
          <w:rStyle w:val="Fett"/>
          <w:lang w:val="de-DE"/>
        </w:rPr>
        <w:t>,</w:t>
      </w:r>
      <w:r w:rsidR="000B2CCC">
        <w:rPr>
          <w:rStyle w:val="Fett"/>
          <w:lang w:val="de-DE"/>
        </w:rPr>
        <w:t xml:space="preserve"> </w:t>
      </w:r>
      <w:r w:rsidR="00384938">
        <w:rPr>
          <w:rStyle w:val="Fett"/>
          <w:lang w:val="de-DE"/>
        </w:rPr>
        <w:t>neueste</w:t>
      </w:r>
      <w:r w:rsidR="000B2CCC">
        <w:rPr>
          <w:rStyle w:val="Fett"/>
          <w:lang w:val="de-DE"/>
        </w:rPr>
        <w:t xml:space="preserve"> </w:t>
      </w:r>
      <w:r w:rsidR="00384938">
        <w:rPr>
          <w:rStyle w:val="Fett"/>
          <w:lang w:val="de-DE"/>
        </w:rPr>
        <w:t>Audiol</w:t>
      </w:r>
      <w:r w:rsidR="000B2CCC">
        <w:rPr>
          <w:rStyle w:val="Fett"/>
          <w:lang w:val="de-DE"/>
        </w:rPr>
        <w:t xml:space="preserve">ösungen für </w:t>
      </w:r>
      <w:r w:rsidR="00384938">
        <w:rPr>
          <w:rStyle w:val="Fett"/>
          <w:lang w:val="de-DE"/>
        </w:rPr>
        <w:t xml:space="preserve">Content </w:t>
      </w:r>
      <w:proofErr w:type="spellStart"/>
      <w:r w:rsidR="00384938">
        <w:rPr>
          <w:rStyle w:val="Fett"/>
          <w:lang w:val="de-DE"/>
        </w:rPr>
        <w:t>Creation</w:t>
      </w:r>
      <w:proofErr w:type="spellEnd"/>
      <w:r w:rsidR="00384938">
        <w:rPr>
          <w:rStyle w:val="Fett"/>
          <w:lang w:val="de-DE"/>
        </w:rPr>
        <w:t xml:space="preserve"> und </w:t>
      </w:r>
      <w:r w:rsidR="000B2CCC">
        <w:rPr>
          <w:rStyle w:val="Fett"/>
          <w:lang w:val="de-DE"/>
        </w:rPr>
        <w:t>Broadcast</w:t>
      </w:r>
      <w:r w:rsidR="00384938">
        <w:rPr>
          <w:rStyle w:val="Fett"/>
          <w:lang w:val="de-DE"/>
        </w:rPr>
        <w:t xml:space="preserve"> </w:t>
      </w:r>
      <w:r w:rsidR="000B2CCC">
        <w:rPr>
          <w:rStyle w:val="Fett"/>
          <w:lang w:val="de-DE"/>
        </w:rPr>
        <w:t xml:space="preserve">sowie ein exklusiver Blick in die Zukunft der drahtlosen </w:t>
      </w:r>
      <w:r w:rsidR="00384938">
        <w:rPr>
          <w:rStyle w:val="Fett"/>
          <w:lang w:val="de-DE"/>
        </w:rPr>
        <w:t>Audioübertragung</w:t>
      </w:r>
    </w:p>
    <w:p w14:paraId="17835FC6" w14:textId="77777777" w:rsidR="00200C2A" w:rsidRPr="003629BF" w:rsidRDefault="00200C2A" w:rsidP="002845F4">
      <w:pPr>
        <w:rPr>
          <w:lang w:val="de-DE"/>
        </w:rPr>
      </w:pPr>
    </w:p>
    <w:p w14:paraId="28577B01" w14:textId="5FEDCBF6" w:rsidR="000B1D70" w:rsidRPr="000B1D70" w:rsidRDefault="00086977" w:rsidP="00200C2A">
      <w:pPr>
        <w:rPr>
          <w:b/>
          <w:bCs/>
          <w:lang w:val="de-DE"/>
        </w:rPr>
      </w:pPr>
      <w:r w:rsidRPr="0097446F">
        <w:rPr>
          <w:b/>
          <w:bCs/>
          <w:lang w:val="de-DE"/>
        </w:rPr>
        <w:t xml:space="preserve">Wedemark, </w:t>
      </w:r>
      <w:r w:rsidR="004A6C6B">
        <w:rPr>
          <w:b/>
          <w:bCs/>
          <w:lang w:val="de-DE"/>
        </w:rPr>
        <w:t>22</w:t>
      </w:r>
      <w:r w:rsidR="00F657EC" w:rsidRPr="0097446F">
        <w:rPr>
          <w:b/>
          <w:bCs/>
          <w:lang w:val="de-DE"/>
        </w:rPr>
        <w:t xml:space="preserve">. </w:t>
      </w:r>
      <w:r w:rsidR="000662FB" w:rsidRPr="00F657EC">
        <w:rPr>
          <w:b/>
          <w:bCs/>
          <w:lang w:val="de-DE"/>
        </w:rPr>
        <w:t>August</w:t>
      </w:r>
      <w:r w:rsidRPr="00F657EC">
        <w:rPr>
          <w:b/>
          <w:bCs/>
          <w:lang w:val="de-DE"/>
        </w:rPr>
        <w:t xml:space="preserve"> 2023</w:t>
      </w:r>
      <w:r w:rsidR="00200C2A" w:rsidRPr="00F657EC">
        <w:rPr>
          <w:b/>
          <w:bCs/>
          <w:lang w:val="de-DE"/>
        </w:rPr>
        <w:t xml:space="preserve"> </w:t>
      </w:r>
      <w:r w:rsidRPr="00F657EC">
        <w:rPr>
          <w:b/>
          <w:bCs/>
          <w:lang w:val="de-DE"/>
        </w:rPr>
        <w:t>–</w:t>
      </w:r>
      <w:r w:rsidR="00DA2C78">
        <w:rPr>
          <w:rStyle w:val="normaltextrun"/>
          <w:b/>
          <w:bCs/>
          <w:color w:val="000000"/>
          <w:shd w:val="clear" w:color="auto" w:fill="FFFFFF"/>
          <w:lang w:val="de-DE"/>
        </w:rPr>
        <w:t xml:space="preserve"> </w:t>
      </w:r>
      <w:r w:rsidR="000B1D70">
        <w:rPr>
          <w:b/>
          <w:bCs/>
          <w:lang w:val="de-DE"/>
        </w:rPr>
        <w:t xml:space="preserve">Auf der diesjährigen IBC präsentieren Sennheiser, Neumann, Dear Reality und Merging Technologies </w:t>
      </w:r>
      <w:r w:rsidR="00F657EC">
        <w:rPr>
          <w:b/>
          <w:bCs/>
          <w:lang w:val="de-DE"/>
        </w:rPr>
        <w:t>immersive Produktion</w:t>
      </w:r>
      <w:r w:rsidR="00DA2C78">
        <w:rPr>
          <w:b/>
          <w:bCs/>
          <w:lang w:val="de-DE"/>
        </w:rPr>
        <w:t>s-Workflows und</w:t>
      </w:r>
      <w:r w:rsidR="00F657EC">
        <w:rPr>
          <w:b/>
          <w:bCs/>
          <w:lang w:val="de-DE"/>
        </w:rPr>
        <w:t xml:space="preserve"> </w:t>
      </w:r>
      <w:r w:rsidR="00DA2C78">
        <w:rPr>
          <w:b/>
          <w:bCs/>
          <w:lang w:val="de-DE"/>
        </w:rPr>
        <w:t>überzeugende</w:t>
      </w:r>
      <w:r w:rsidR="00F657EC">
        <w:rPr>
          <w:b/>
          <w:bCs/>
          <w:lang w:val="de-DE"/>
        </w:rPr>
        <w:t xml:space="preserve"> Lösungen für </w:t>
      </w:r>
      <w:r w:rsidR="00DA2C78">
        <w:rPr>
          <w:b/>
          <w:bCs/>
          <w:lang w:val="de-DE"/>
        </w:rPr>
        <w:t xml:space="preserve">die Abnahme, das </w:t>
      </w:r>
      <w:r w:rsidR="00F657EC">
        <w:rPr>
          <w:b/>
          <w:bCs/>
          <w:lang w:val="de-DE"/>
        </w:rPr>
        <w:t xml:space="preserve">Monitoring und </w:t>
      </w:r>
      <w:r w:rsidR="00DA2C78">
        <w:rPr>
          <w:b/>
          <w:bCs/>
          <w:lang w:val="de-DE"/>
        </w:rPr>
        <w:t>die Ver</w:t>
      </w:r>
      <w:r w:rsidR="00F657EC">
        <w:rPr>
          <w:b/>
          <w:bCs/>
          <w:lang w:val="de-DE"/>
        </w:rPr>
        <w:t>arbeitung</w:t>
      </w:r>
      <w:r w:rsidR="00DA2C78">
        <w:rPr>
          <w:b/>
          <w:bCs/>
          <w:lang w:val="de-DE"/>
        </w:rPr>
        <w:t xml:space="preserve"> von Audiosignalen</w:t>
      </w:r>
      <w:r w:rsidR="00F657EC">
        <w:rPr>
          <w:b/>
          <w:bCs/>
          <w:lang w:val="de-DE"/>
        </w:rPr>
        <w:t>. Audio</w:t>
      </w:r>
      <w:r w:rsidR="00DA2C78">
        <w:rPr>
          <w:b/>
          <w:bCs/>
          <w:lang w:val="de-DE"/>
        </w:rPr>
        <w:t xml:space="preserve">profis und Content </w:t>
      </w:r>
      <w:proofErr w:type="spellStart"/>
      <w:r w:rsidR="00DA2C78">
        <w:rPr>
          <w:b/>
          <w:bCs/>
          <w:lang w:val="de-DE"/>
        </w:rPr>
        <w:t>Creators</w:t>
      </w:r>
      <w:proofErr w:type="spellEnd"/>
      <w:r w:rsidR="00DA2C78">
        <w:rPr>
          <w:b/>
          <w:bCs/>
          <w:lang w:val="de-DE"/>
        </w:rPr>
        <w:t xml:space="preserve"> </w:t>
      </w:r>
      <w:r w:rsidR="00F657EC">
        <w:rPr>
          <w:b/>
          <w:bCs/>
          <w:lang w:val="de-DE"/>
        </w:rPr>
        <w:t xml:space="preserve">sind am Stand D50 in </w:t>
      </w:r>
      <w:r w:rsidR="001154A2">
        <w:rPr>
          <w:b/>
          <w:bCs/>
          <w:lang w:val="de-DE"/>
        </w:rPr>
        <w:t xml:space="preserve">der </w:t>
      </w:r>
      <w:r w:rsidR="00F657EC">
        <w:rPr>
          <w:b/>
          <w:bCs/>
          <w:lang w:val="de-DE"/>
        </w:rPr>
        <w:t xml:space="preserve">Halle 8 herzlich willkommen. </w:t>
      </w:r>
    </w:p>
    <w:p w14:paraId="33620EEC" w14:textId="5934E20D" w:rsidR="000662FB" w:rsidRPr="000B1D70" w:rsidRDefault="000662FB" w:rsidP="00200C2A">
      <w:pPr>
        <w:rPr>
          <w:lang w:val="de-DE"/>
        </w:rPr>
      </w:pPr>
    </w:p>
    <w:p w14:paraId="0B9182BE" w14:textId="385AA9B5" w:rsidR="00CA2BB7" w:rsidRPr="000B5FF5" w:rsidRDefault="00D4557F" w:rsidP="00200C2A">
      <w:pPr>
        <w:rPr>
          <w:lang w:val="de-DE"/>
        </w:rPr>
      </w:pPr>
      <w:r>
        <w:rPr>
          <w:lang w:val="de-DE"/>
        </w:rPr>
        <w:t xml:space="preserve">Insgesamt vier Bereiche laden die Besucher*innen der IBC ein, </w:t>
      </w:r>
      <w:r w:rsidR="00B124CA">
        <w:rPr>
          <w:lang w:val="de-DE"/>
        </w:rPr>
        <w:t>neueste</w:t>
      </w:r>
      <w:r>
        <w:rPr>
          <w:lang w:val="de-DE"/>
        </w:rPr>
        <w:t xml:space="preserve"> Lösungen für die Content</w:t>
      </w:r>
      <w:r w:rsidR="002E0E20">
        <w:rPr>
          <w:lang w:val="de-DE"/>
        </w:rPr>
        <w:t xml:space="preserve">-Produktion zu erkunden: (1) </w:t>
      </w:r>
      <w:r w:rsidR="006A461D">
        <w:rPr>
          <w:lang w:val="de-DE"/>
        </w:rPr>
        <w:t>der</w:t>
      </w:r>
      <w:r w:rsidR="002E0E20">
        <w:rPr>
          <w:lang w:val="de-DE"/>
        </w:rPr>
        <w:t xml:space="preserve"> immersive Präsentation</w:t>
      </w:r>
      <w:r w:rsidR="006A461D">
        <w:rPr>
          <w:lang w:val="de-DE"/>
        </w:rPr>
        <w:t>sbereich</w:t>
      </w:r>
      <w:r w:rsidR="002E0E20">
        <w:rPr>
          <w:lang w:val="de-DE"/>
        </w:rPr>
        <w:t>, (2) aktiv</w:t>
      </w:r>
      <w:r w:rsidR="001154A2">
        <w:rPr>
          <w:lang w:val="de-DE"/>
        </w:rPr>
        <w:t>e</w:t>
      </w:r>
      <w:r w:rsidR="002E0E20">
        <w:rPr>
          <w:lang w:val="de-DE"/>
        </w:rPr>
        <w:t xml:space="preserve"> und passiv</w:t>
      </w:r>
      <w:r w:rsidR="001154A2">
        <w:rPr>
          <w:lang w:val="de-DE"/>
        </w:rPr>
        <w:t>e</w:t>
      </w:r>
      <w:r w:rsidR="002E0E20">
        <w:rPr>
          <w:lang w:val="de-DE"/>
        </w:rPr>
        <w:t xml:space="preserve"> Produktinseln, (3) </w:t>
      </w:r>
      <w:r w:rsidR="00B124CA">
        <w:rPr>
          <w:lang w:val="de-DE"/>
        </w:rPr>
        <w:t>der</w:t>
      </w:r>
      <w:r w:rsidR="002E0E20">
        <w:rPr>
          <w:lang w:val="de-DE"/>
        </w:rPr>
        <w:t xml:space="preserve"> Neumann-Bereich und (4) ein</w:t>
      </w:r>
      <w:r w:rsidR="000459AE">
        <w:rPr>
          <w:lang w:val="de-DE"/>
        </w:rPr>
        <w:t xml:space="preserve"> separater </w:t>
      </w:r>
      <w:r w:rsidR="00B124CA">
        <w:rPr>
          <w:lang w:val="de-DE"/>
        </w:rPr>
        <w:t xml:space="preserve">Stand für </w:t>
      </w:r>
      <w:r w:rsidR="00B124CA" w:rsidRPr="00B124CA">
        <w:rPr>
          <w:lang w:val="de-DE"/>
        </w:rPr>
        <w:t xml:space="preserve">Wireless </w:t>
      </w:r>
      <w:proofErr w:type="spellStart"/>
      <w:r w:rsidR="00B124CA" w:rsidRPr="00B124CA">
        <w:rPr>
          <w:lang w:val="de-DE"/>
        </w:rPr>
        <w:t>Multichannel</w:t>
      </w:r>
      <w:proofErr w:type="spellEnd"/>
      <w:r w:rsidR="00B124CA" w:rsidRPr="00B124CA">
        <w:rPr>
          <w:lang w:val="de-DE"/>
        </w:rPr>
        <w:t xml:space="preserve"> Audio Systems (WMAS)</w:t>
      </w:r>
      <w:r w:rsidR="00B124CA">
        <w:rPr>
          <w:lang w:val="de-DE"/>
        </w:rPr>
        <w:t xml:space="preserve">. </w:t>
      </w:r>
    </w:p>
    <w:p w14:paraId="53F8D0C8" w14:textId="53A2BEE7" w:rsidR="0000093C" w:rsidRPr="000B5FF5" w:rsidRDefault="0000093C" w:rsidP="00200C2A">
      <w:pPr>
        <w:rPr>
          <w:lang w:val="de-DE"/>
        </w:rPr>
      </w:pPr>
    </w:p>
    <w:p w14:paraId="25828CBF" w14:textId="6D0F231C" w:rsidR="007B4F93" w:rsidRPr="00A71D58" w:rsidRDefault="00E0387A" w:rsidP="00D55B80">
      <w:pPr>
        <w:pStyle w:val="Listenabsatz"/>
        <w:numPr>
          <w:ilvl w:val="0"/>
          <w:numId w:val="30"/>
        </w:numPr>
        <w:rPr>
          <w:b/>
          <w:bCs/>
        </w:rPr>
      </w:pPr>
      <w:r>
        <w:rPr>
          <w:b/>
          <w:bCs/>
        </w:rPr>
        <w:t>Der</w:t>
      </w:r>
      <w:r w:rsidR="008220EA">
        <w:rPr>
          <w:b/>
          <w:bCs/>
        </w:rPr>
        <w:t xml:space="preserve"> immersive </w:t>
      </w:r>
      <w:r w:rsidR="001154A2" w:rsidRPr="002A47C5">
        <w:rPr>
          <w:b/>
          <w:bCs/>
          <w:lang w:val="de-DE"/>
        </w:rPr>
        <w:t>Präsentation</w:t>
      </w:r>
      <w:r w:rsidR="001154A2">
        <w:rPr>
          <w:b/>
          <w:bCs/>
          <w:lang w:val="de-DE"/>
        </w:rPr>
        <w:t>sbereich</w:t>
      </w:r>
    </w:p>
    <w:p w14:paraId="1A4471AD" w14:textId="10B2D5D1" w:rsidR="002160CC" w:rsidRPr="002160CC" w:rsidRDefault="00B124CA" w:rsidP="00200C2A">
      <w:pPr>
        <w:rPr>
          <w:lang w:val="de-DE"/>
        </w:rPr>
      </w:pPr>
      <w:r>
        <w:rPr>
          <w:lang w:val="de-DE"/>
        </w:rPr>
        <w:t>Der</w:t>
      </w:r>
      <w:r w:rsidR="002160CC" w:rsidRPr="002160CC">
        <w:rPr>
          <w:lang w:val="de-DE"/>
        </w:rPr>
        <w:t xml:space="preserve"> </w:t>
      </w:r>
      <w:r w:rsidR="002160CC" w:rsidRPr="002A47C5">
        <w:rPr>
          <w:b/>
          <w:bCs/>
          <w:lang w:val="de-DE"/>
        </w:rPr>
        <w:t>immersive Präsentation</w:t>
      </w:r>
      <w:r w:rsidR="000804F8">
        <w:rPr>
          <w:b/>
          <w:bCs/>
          <w:lang w:val="de-DE"/>
        </w:rPr>
        <w:t>sbereich</w:t>
      </w:r>
      <w:r w:rsidR="002160CC" w:rsidRPr="002160CC">
        <w:rPr>
          <w:lang w:val="de-DE"/>
        </w:rPr>
        <w:t xml:space="preserve"> </w:t>
      </w:r>
      <w:r w:rsidR="0013314C">
        <w:rPr>
          <w:lang w:val="de-DE"/>
        </w:rPr>
        <w:t xml:space="preserve">verfügt über ein </w:t>
      </w:r>
      <w:r w:rsidR="002160CC" w:rsidRPr="002160CC">
        <w:rPr>
          <w:lang w:val="de-DE"/>
        </w:rPr>
        <w:t>5.1.4-Neumann-Monitor</w:t>
      </w:r>
      <w:r>
        <w:rPr>
          <w:lang w:val="de-DE"/>
        </w:rPr>
        <w:t>system</w:t>
      </w:r>
      <w:r w:rsidR="002160CC" w:rsidRPr="002160CC">
        <w:rPr>
          <w:lang w:val="de-DE"/>
        </w:rPr>
        <w:t xml:space="preserve"> </w:t>
      </w:r>
      <w:r w:rsidR="0013314C">
        <w:rPr>
          <w:lang w:val="de-DE"/>
        </w:rPr>
        <w:t>mit</w:t>
      </w:r>
      <w:r>
        <w:rPr>
          <w:lang w:val="de-DE"/>
        </w:rPr>
        <w:t xml:space="preserve"> neun </w:t>
      </w:r>
      <w:r w:rsidR="002160CC" w:rsidRPr="002160CC">
        <w:rPr>
          <w:lang w:val="de-DE"/>
        </w:rPr>
        <w:t>Monitorlautsprecher</w:t>
      </w:r>
      <w:r w:rsidR="001154A2">
        <w:rPr>
          <w:lang w:val="de-DE"/>
        </w:rPr>
        <w:t>n</w:t>
      </w:r>
      <w:r w:rsidR="002160CC" w:rsidRPr="002160CC">
        <w:rPr>
          <w:lang w:val="de-DE"/>
        </w:rPr>
        <w:t xml:space="preserve"> </w:t>
      </w:r>
      <w:r w:rsidRPr="002160CC">
        <w:rPr>
          <w:lang w:val="de-DE"/>
        </w:rPr>
        <w:t>KH 150</w:t>
      </w:r>
      <w:r>
        <w:rPr>
          <w:lang w:val="de-DE"/>
        </w:rPr>
        <w:t xml:space="preserve"> </w:t>
      </w:r>
      <w:r w:rsidR="002160CC" w:rsidRPr="002160CC">
        <w:rPr>
          <w:lang w:val="de-DE"/>
        </w:rPr>
        <w:t xml:space="preserve">und zwei </w:t>
      </w:r>
      <w:r w:rsidRPr="002160CC">
        <w:rPr>
          <w:lang w:val="de-DE"/>
        </w:rPr>
        <w:t>Subwoofer</w:t>
      </w:r>
      <w:r w:rsidR="001154A2">
        <w:rPr>
          <w:lang w:val="de-DE"/>
        </w:rPr>
        <w:t>n</w:t>
      </w:r>
      <w:r w:rsidRPr="002160CC">
        <w:rPr>
          <w:lang w:val="de-DE"/>
        </w:rPr>
        <w:t xml:space="preserve"> </w:t>
      </w:r>
      <w:r w:rsidR="002160CC" w:rsidRPr="002160CC">
        <w:rPr>
          <w:lang w:val="de-DE"/>
        </w:rPr>
        <w:t>KH 750 DSP</w:t>
      </w:r>
      <w:r w:rsidR="0013314C">
        <w:rPr>
          <w:lang w:val="de-DE"/>
        </w:rPr>
        <w:t xml:space="preserve">. Hier können </w:t>
      </w:r>
      <w:r>
        <w:rPr>
          <w:lang w:val="de-DE"/>
        </w:rPr>
        <w:t xml:space="preserve">die </w:t>
      </w:r>
      <w:r w:rsidR="001154A2">
        <w:rPr>
          <w:lang w:val="de-DE"/>
        </w:rPr>
        <w:t>IBC-Besucher*innen</w:t>
      </w:r>
      <w:r w:rsidR="0079208D">
        <w:rPr>
          <w:lang w:val="de-DE"/>
        </w:rPr>
        <w:t xml:space="preserve"> </w:t>
      </w:r>
      <w:r w:rsidR="002160CC" w:rsidRPr="002160CC">
        <w:rPr>
          <w:lang w:val="de-DE"/>
        </w:rPr>
        <w:t xml:space="preserve">die Dolby Atmos/immersiven Broadcast-Workflows </w:t>
      </w:r>
      <w:r w:rsidR="0013314C" w:rsidRPr="002160CC">
        <w:rPr>
          <w:lang w:val="de-DE"/>
        </w:rPr>
        <w:t>von Merging Technologies</w:t>
      </w:r>
      <w:r w:rsidR="0013314C">
        <w:rPr>
          <w:lang w:val="de-DE"/>
        </w:rPr>
        <w:t xml:space="preserve"> kennenlernen, </w:t>
      </w:r>
      <w:r w:rsidR="002160CC" w:rsidRPr="002160CC">
        <w:rPr>
          <w:lang w:val="de-DE"/>
        </w:rPr>
        <w:t>dem jüngsten Mitglied der Sennheiser-Gruppe</w:t>
      </w:r>
      <w:r w:rsidR="0013314C">
        <w:rPr>
          <w:lang w:val="de-DE"/>
        </w:rPr>
        <w:t xml:space="preserve">. </w:t>
      </w:r>
      <w:r w:rsidR="002160CC" w:rsidRPr="002160CC">
        <w:rPr>
          <w:lang w:val="de-DE"/>
        </w:rPr>
        <w:t xml:space="preserve">Das Unternehmen </w:t>
      </w:r>
      <w:r w:rsidR="00B114D4">
        <w:rPr>
          <w:lang w:val="de-DE"/>
        </w:rPr>
        <w:t>präsentiert</w:t>
      </w:r>
      <w:r w:rsidR="002160CC" w:rsidRPr="002160CC">
        <w:rPr>
          <w:lang w:val="de-DE"/>
        </w:rPr>
        <w:t xml:space="preserve"> seine Lösungen Anubis</w:t>
      </w:r>
      <w:r w:rsidR="00130680" w:rsidRPr="00466A06">
        <w:rPr>
          <w:lang w:val="de-DE"/>
        </w:rPr>
        <w:t>,</w:t>
      </w:r>
      <w:r w:rsidR="002160CC" w:rsidRPr="00466A06">
        <w:rPr>
          <w:lang w:val="de-DE"/>
        </w:rPr>
        <w:t xml:space="preserve"> </w:t>
      </w:r>
      <w:proofErr w:type="spellStart"/>
      <w:r w:rsidR="002160CC" w:rsidRPr="002160CC">
        <w:rPr>
          <w:lang w:val="de-DE"/>
        </w:rPr>
        <w:t>Hapi</w:t>
      </w:r>
      <w:proofErr w:type="spellEnd"/>
      <w:r w:rsidR="00130680">
        <w:rPr>
          <w:lang w:val="de-DE"/>
        </w:rPr>
        <w:t>,</w:t>
      </w:r>
      <w:r w:rsidR="002160CC" w:rsidRPr="002160CC">
        <w:rPr>
          <w:lang w:val="de-DE"/>
        </w:rPr>
        <w:t xml:space="preserve"> </w:t>
      </w:r>
      <w:proofErr w:type="spellStart"/>
      <w:r w:rsidR="002160CC" w:rsidRPr="002160CC">
        <w:rPr>
          <w:lang w:val="de-DE"/>
        </w:rPr>
        <w:t>Pyramix</w:t>
      </w:r>
      <w:proofErr w:type="spellEnd"/>
      <w:r w:rsidR="002160CC" w:rsidRPr="002160CC">
        <w:rPr>
          <w:lang w:val="de-DE"/>
        </w:rPr>
        <w:t xml:space="preserve"> und Ovation</w:t>
      </w:r>
      <w:r w:rsidR="0013314C">
        <w:rPr>
          <w:lang w:val="de-DE"/>
        </w:rPr>
        <w:t xml:space="preserve"> und deren Einbettung </w:t>
      </w:r>
      <w:r w:rsidR="002160CC" w:rsidRPr="002160CC">
        <w:rPr>
          <w:lang w:val="de-DE"/>
        </w:rPr>
        <w:t xml:space="preserve">in typische Broadcast-Workflows. </w:t>
      </w:r>
      <w:r w:rsidR="0013314C">
        <w:rPr>
          <w:lang w:val="de-DE"/>
        </w:rPr>
        <w:t xml:space="preserve">Neben dem </w:t>
      </w:r>
      <w:r w:rsidR="002160CC" w:rsidRPr="002160CC">
        <w:rPr>
          <w:lang w:val="de-DE"/>
        </w:rPr>
        <w:t>neuen Dolby-Atmos-zertifizierten Monitor</w:t>
      </w:r>
      <w:r w:rsidR="00CB2A9D">
        <w:rPr>
          <w:lang w:val="de-DE"/>
        </w:rPr>
        <w:t>ing</w:t>
      </w:r>
      <w:r w:rsidR="002160CC" w:rsidRPr="002160CC">
        <w:rPr>
          <w:lang w:val="de-DE"/>
        </w:rPr>
        <w:t>-</w:t>
      </w:r>
      <w:r w:rsidR="00242AC6">
        <w:rPr>
          <w:lang w:val="de-DE"/>
        </w:rPr>
        <w:t>Bundle</w:t>
      </w:r>
      <w:r w:rsidR="002160CC" w:rsidRPr="002160CC">
        <w:rPr>
          <w:lang w:val="de-DE"/>
        </w:rPr>
        <w:t xml:space="preserve"> zeigt Merging Technologies eine brandneue Dolmetscherlösung.</w:t>
      </w:r>
    </w:p>
    <w:p w14:paraId="2CDBA31A" w14:textId="122A50D7" w:rsidR="00672B5D" w:rsidRPr="002160CC" w:rsidRDefault="00672B5D" w:rsidP="00200C2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37"/>
        <w:gridCol w:w="1943"/>
      </w:tblGrid>
      <w:tr w:rsidR="00B0348A" w:rsidRPr="00153D2C" w14:paraId="3FD08AE6" w14:textId="77777777" w:rsidTr="006D642E">
        <w:tc>
          <w:tcPr>
            <w:tcW w:w="3935" w:type="dxa"/>
          </w:tcPr>
          <w:p w14:paraId="398ECCE3" w14:textId="60E42F63" w:rsidR="00B0348A" w:rsidRPr="006D642E" w:rsidRDefault="00F64BE4" w:rsidP="00D873C5">
            <w:pPr>
              <w:pStyle w:val="Beschriftung"/>
            </w:pPr>
            <w:r>
              <w:rPr>
                <w:noProof/>
              </w:rPr>
              <w:lastRenderedPageBreak/>
              <w:drawing>
                <wp:inline distT="0" distB="0" distL="0" distR="0" wp14:anchorId="2CFACB7F" wp14:editId="70DC7DE0">
                  <wp:extent cx="3701491" cy="1713584"/>
                  <wp:effectExtent l="0" t="0" r="0" b="1270"/>
                  <wp:docPr id="857478445" name="Grafik 3" descr="Ein Bild, das Wand, Im Haus, Inneneinrichtun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78445" name="Grafik 3" descr="Ein Bild, das Wand, Im Haus, Inneneinrichtung, Tisch enthält.&#10;&#10;Automatisch generierte Beschreibung"/>
                          <pic:cNvPicPr/>
                        </pic:nvPicPr>
                        <pic:blipFill>
                          <a:blip r:embed="rId9"/>
                          <a:stretch>
                            <a:fillRect/>
                          </a:stretch>
                        </pic:blipFill>
                        <pic:spPr>
                          <a:xfrm>
                            <a:off x="0" y="0"/>
                            <a:ext cx="3709342" cy="1717219"/>
                          </a:xfrm>
                          <a:prstGeom prst="rect">
                            <a:avLst/>
                          </a:prstGeom>
                        </pic:spPr>
                      </pic:pic>
                    </a:graphicData>
                  </a:graphic>
                </wp:inline>
              </w:drawing>
            </w:r>
          </w:p>
        </w:tc>
        <w:tc>
          <w:tcPr>
            <w:tcW w:w="3935" w:type="dxa"/>
          </w:tcPr>
          <w:p w14:paraId="3656ED0B" w14:textId="3915DA8B" w:rsidR="00B0348A" w:rsidRPr="00B45BDD" w:rsidRDefault="00B45BDD" w:rsidP="00D873C5">
            <w:pPr>
              <w:pStyle w:val="Beschriftung"/>
              <w:rPr>
                <w:lang w:val="de-DE"/>
              </w:rPr>
            </w:pPr>
            <w:r w:rsidRPr="00B45BDD">
              <w:rPr>
                <w:lang w:val="de-DE"/>
              </w:rPr>
              <w:t xml:space="preserve">Das Atmos-Bundle von Merging Technologies </w:t>
            </w:r>
            <w:r w:rsidR="00CB2A9D">
              <w:rPr>
                <w:lang w:val="de-DE"/>
              </w:rPr>
              <w:t>besteht aus</w:t>
            </w:r>
            <w:r w:rsidRPr="00B45BDD">
              <w:rPr>
                <w:lang w:val="de-DE"/>
              </w:rPr>
              <w:t xml:space="preserve"> </w:t>
            </w:r>
            <w:r w:rsidR="001154A2">
              <w:rPr>
                <w:lang w:val="de-DE"/>
              </w:rPr>
              <w:t xml:space="preserve">dem </w:t>
            </w:r>
            <w:r w:rsidRPr="00B45BDD">
              <w:rPr>
                <w:lang w:val="de-DE"/>
              </w:rPr>
              <w:t xml:space="preserve">Anubis Pro, </w:t>
            </w:r>
            <w:proofErr w:type="spellStart"/>
            <w:r w:rsidRPr="00B45BDD">
              <w:rPr>
                <w:lang w:val="de-DE"/>
              </w:rPr>
              <w:t>Hapi</w:t>
            </w:r>
            <w:proofErr w:type="spellEnd"/>
            <w:r w:rsidRPr="00B45BDD">
              <w:rPr>
                <w:lang w:val="de-DE"/>
              </w:rPr>
              <w:t xml:space="preserve"> MK II, VAD und </w:t>
            </w:r>
            <w:proofErr w:type="spellStart"/>
            <w:r w:rsidRPr="00B45BDD">
              <w:rPr>
                <w:lang w:val="de-DE"/>
              </w:rPr>
              <w:t>SoundID</w:t>
            </w:r>
            <w:proofErr w:type="spellEnd"/>
            <w:r w:rsidRPr="00B45BDD">
              <w:rPr>
                <w:lang w:val="de-DE"/>
              </w:rPr>
              <w:t xml:space="preserve"> </w:t>
            </w:r>
            <w:r w:rsidR="00CB2A9D">
              <w:rPr>
                <w:lang w:val="de-DE"/>
              </w:rPr>
              <w:t>–</w:t>
            </w:r>
            <w:r w:rsidRPr="00B45BDD">
              <w:rPr>
                <w:lang w:val="de-DE"/>
              </w:rPr>
              <w:t xml:space="preserve"> ein </w:t>
            </w:r>
            <w:r w:rsidR="00CB2A9D">
              <w:rPr>
                <w:lang w:val="de-DE"/>
              </w:rPr>
              <w:t xml:space="preserve">kompromissloses </w:t>
            </w:r>
            <w:r w:rsidRPr="00B45BDD">
              <w:rPr>
                <w:lang w:val="de-DE"/>
              </w:rPr>
              <w:t>9.1.6</w:t>
            </w:r>
            <w:r w:rsidR="00CB2A9D">
              <w:rPr>
                <w:lang w:val="de-DE"/>
              </w:rPr>
              <w:t>-Bundle</w:t>
            </w:r>
          </w:p>
        </w:tc>
      </w:tr>
    </w:tbl>
    <w:p w14:paraId="7C6C00D3" w14:textId="56688BBF" w:rsidR="00B0348A" w:rsidRPr="00B45BDD" w:rsidRDefault="00B0348A" w:rsidP="00200C2A">
      <w:pPr>
        <w:rPr>
          <w:lang w:val="de-DE"/>
        </w:rPr>
      </w:pPr>
    </w:p>
    <w:p w14:paraId="2E22E96A" w14:textId="0A11FC59" w:rsidR="00D4564C" w:rsidRPr="00D4564C" w:rsidRDefault="00D4564C" w:rsidP="00200C2A">
      <w:pPr>
        <w:rPr>
          <w:lang w:val="de-DE"/>
        </w:rPr>
      </w:pPr>
      <w:r w:rsidRPr="00D4564C">
        <w:rPr>
          <w:lang w:val="de-DE"/>
        </w:rPr>
        <w:t xml:space="preserve">Im </w:t>
      </w:r>
      <w:r w:rsidR="00CB2A9D">
        <w:rPr>
          <w:lang w:val="de-DE"/>
        </w:rPr>
        <w:t xml:space="preserve">Präsentationsbereich </w:t>
      </w:r>
      <w:r w:rsidR="002D62DB">
        <w:rPr>
          <w:lang w:val="de-DE"/>
        </w:rPr>
        <w:t>haben die</w:t>
      </w:r>
      <w:r>
        <w:rPr>
          <w:lang w:val="de-DE"/>
        </w:rPr>
        <w:t xml:space="preserve"> </w:t>
      </w:r>
      <w:r w:rsidRPr="00D4564C">
        <w:rPr>
          <w:lang w:val="de-DE"/>
        </w:rPr>
        <w:t>Besucher</w:t>
      </w:r>
      <w:r>
        <w:rPr>
          <w:lang w:val="de-DE"/>
        </w:rPr>
        <w:t xml:space="preserve">*innen </w:t>
      </w:r>
      <w:r w:rsidR="00CB2A9D">
        <w:rPr>
          <w:lang w:val="de-DE"/>
        </w:rPr>
        <w:t>außerdem die Möglichkeit</w:t>
      </w:r>
      <w:r w:rsidRPr="00D4564C">
        <w:rPr>
          <w:lang w:val="de-DE"/>
        </w:rPr>
        <w:t xml:space="preserve">, </w:t>
      </w:r>
      <w:proofErr w:type="spellStart"/>
      <w:r w:rsidRPr="00D4564C">
        <w:rPr>
          <w:lang w:val="de-DE"/>
        </w:rPr>
        <w:t>dearVR</w:t>
      </w:r>
      <w:proofErr w:type="spellEnd"/>
      <w:r w:rsidRPr="00D4564C">
        <w:rPr>
          <w:lang w:val="de-DE"/>
        </w:rPr>
        <w:t xml:space="preserve"> SPATIAL CONNECT für Wwise</w:t>
      </w:r>
      <w:r w:rsidR="00636539">
        <w:rPr>
          <w:lang w:val="de-DE"/>
        </w:rPr>
        <w:t xml:space="preserve"> von </w:t>
      </w:r>
      <w:r w:rsidR="00636539" w:rsidRPr="00D4564C">
        <w:rPr>
          <w:lang w:val="de-DE"/>
        </w:rPr>
        <w:t>Dear Reality</w:t>
      </w:r>
      <w:r w:rsidRPr="00D4564C">
        <w:rPr>
          <w:lang w:val="de-DE"/>
        </w:rPr>
        <w:t xml:space="preserve"> zu erleben. Die </w:t>
      </w:r>
      <w:r w:rsidR="001154A2">
        <w:rPr>
          <w:lang w:val="de-DE"/>
        </w:rPr>
        <w:t xml:space="preserve">Preview der </w:t>
      </w:r>
      <w:r w:rsidRPr="00D4564C">
        <w:rPr>
          <w:lang w:val="de-DE"/>
        </w:rPr>
        <w:t xml:space="preserve">Software wird auf der IBC zum ersten Mal </w:t>
      </w:r>
      <w:r w:rsidR="001154A2">
        <w:rPr>
          <w:lang w:val="de-DE"/>
        </w:rPr>
        <w:t>gezeigt</w:t>
      </w:r>
      <w:r w:rsidR="00CB2A9D">
        <w:rPr>
          <w:lang w:val="de-DE"/>
        </w:rPr>
        <w:t xml:space="preserve">. Mit </w:t>
      </w:r>
      <w:r w:rsidR="001154A2">
        <w:rPr>
          <w:lang w:val="de-DE"/>
        </w:rPr>
        <w:t>der Software</w:t>
      </w:r>
      <w:r w:rsidR="00CB2A9D">
        <w:rPr>
          <w:lang w:val="de-DE"/>
        </w:rPr>
        <w:t xml:space="preserve"> können Game-Designer</w:t>
      </w:r>
      <w:r w:rsidR="006E3EDE">
        <w:rPr>
          <w:lang w:val="de-DE"/>
        </w:rPr>
        <w:t>*innen</w:t>
      </w:r>
      <w:r w:rsidRPr="00D4564C">
        <w:rPr>
          <w:lang w:val="de-DE"/>
        </w:rPr>
        <w:t xml:space="preserve"> </w:t>
      </w:r>
      <w:r w:rsidR="00CB2A9D">
        <w:rPr>
          <w:lang w:val="de-DE"/>
        </w:rPr>
        <w:t xml:space="preserve">die Audiotracks </w:t>
      </w:r>
      <w:r w:rsidRPr="00D4564C">
        <w:rPr>
          <w:lang w:val="de-DE"/>
        </w:rPr>
        <w:t>direkt in der VR- oder AR-</w:t>
      </w:r>
      <w:r w:rsidR="00CB2A9D">
        <w:rPr>
          <w:lang w:val="de-DE"/>
        </w:rPr>
        <w:t>U</w:t>
      </w:r>
      <w:r w:rsidRPr="00D4564C">
        <w:rPr>
          <w:lang w:val="de-DE"/>
        </w:rPr>
        <w:t>mgebung entwickeln</w:t>
      </w:r>
      <w:r w:rsidR="00CB2A9D">
        <w:rPr>
          <w:lang w:val="de-DE"/>
        </w:rPr>
        <w:t xml:space="preserve">, ohne </w:t>
      </w:r>
      <w:r w:rsidRPr="00D4564C">
        <w:rPr>
          <w:lang w:val="de-DE"/>
        </w:rPr>
        <w:t>zwischen Systemen wechseln</w:t>
      </w:r>
      <w:r w:rsidR="00CB2A9D">
        <w:rPr>
          <w:lang w:val="de-DE"/>
        </w:rPr>
        <w:t xml:space="preserve"> zu müssen</w:t>
      </w:r>
      <w:r w:rsidRPr="00D4564C">
        <w:rPr>
          <w:lang w:val="de-DE"/>
        </w:rPr>
        <w:t xml:space="preserve">. </w:t>
      </w:r>
      <w:r w:rsidR="00D96042">
        <w:rPr>
          <w:lang w:val="de-DE"/>
        </w:rPr>
        <w:t xml:space="preserve">Das Ergebnis: </w:t>
      </w:r>
      <w:r w:rsidR="00CF380E">
        <w:rPr>
          <w:lang w:val="de-DE"/>
        </w:rPr>
        <w:t>Ein</w:t>
      </w:r>
      <w:r w:rsidRPr="00D4564C">
        <w:rPr>
          <w:lang w:val="de-DE"/>
        </w:rPr>
        <w:t xml:space="preserve"> </w:t>
      </w:r>
      <w:r w:rsidR="00CB2A9D" w:rsidRPr="00D4564C">
        <w:rPr>
          <w:lang w:val="de-DE"/>
        </w:rPr>
        <w:t>revolutionäre</w:t>
      </w:r>
      <w:r w:rsidR="00CF380E">
        <w:rPr>
          <w:lang w:val="de-DE"/>
        </w:rPr>
        <w:t>r</w:t>
      </w:r>
      <w:r w:rsidR="00CB2A9D" w:rsidRPr="00D4564C">
        <w:rPr>
          <w:lang w:val="de-DE"/>
        </w:rPr>
        <w:t xml:space="preserve"> </w:t>
      </w:r>
      <w:r w:rsidRPr="00D4564C">
        <w:rPr>
          <w:lang w:val="de-DE"/>
        </w:rPr>
        <w:t>Workflow</w:t>
      </w:r>
      <w:r w:rsidR="00CF380E">
        <w:rPr>
          <w:lang w:val="de-DE"/>
        </w:rPr>
        <w:t xml:space="preserve">, bei dem </w:t>
      </w:r>
      <w:r w:rsidR="00CB2A9D">
        <w:rPr>
          <w:lang w:val="de-DE"/>
        </w:rPr>
        <w:t xml:space="preserve">die </w:t>
      </w:r>
      <w:r w:rsidR="00CB2A9D" w:rsidRPr="00D4564C">
        <w:rPr>
          <w:lang w:val="de-DE"/>
        </w:rPr>
        <w:t xml:space="preserve">Wwise-Audio-Middleware-Sessions </w:t>
      </w:r>
      <w:r w:rsidR="00D96042">
        <w:rPr>
          <w:lang w:val="de-DE"/>
        </w:rPr>
        <w:t xml:space="preserve">direkt mit </w:t>
      </w:r>
      <w:r w:rsidR="00D96042" w:rsidRPr="00D4564C">
        <w:rPr>
          <w:lang w:val="de-DE"/>
        </w:rPr>
        <w:t>Headset</w:t>
      </w:r>
      <w:r w:rsidR="00D96042">
        <w:rPr>
          <w:lang w:val="de-DE"/>
        </w:rPr>
        <w:t xml:space="preserve"> im Game gemixt </w:t>
      </w:r>
      <w:r w:rsidR="001154A2">
        <w:rPr>
          <w:lang w:val="de-DE"/>
        </w:rPr>
        <w:t>werden</w:t>
      </w:r>
      <w:r w:rsidR="00D96042">
        <w:rPr>
          <w:lang w:val="de-DE"/>
        </w:rPr>
        <w:t xml:space="preserve">. </w:t>
      </w:r>
    </w:p>
    <w:p w14:paraId="07850DD4" w14:textId="77777777" w:rsidR="00B0348A" w:rsidRPr="00D4564C" w:rsidRDefault="00B0348A" w:rsidP="00B0348A">
      <w:pPr>
        <w:rPr>
          <w:color w:val="000000" w:themeColor="text1"/>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68"/>
        <w:gridCol w:w="2212"/>
      </w:tblGrid>
      <w:tr w:rsidR="00B0348A" w:rsidRPr="00153D2C" w14:paraId="2BA83B65" w14:textId="77777777" w:rsidTr="00272F4F">
        <w:tc>
          <w:tcPr>
            <w:tcW w:w="5668" w:type="dxa"/>
          </w:tcPr>
          <w:p w14:paraId="16703A7C" w14:textId="77777777" w:rsidR="00B0348A" w:rsidRDefault="00B0348A" w:rsidP="00272F4F">
            <w:r>
              <w:rPr>
                <w:noProof/>
                <w:lang w:val="en-US"/>
              </w:rPr>
              <w:drawing>
                <wp:inline distT="0" distB="0" distL="0" distR="0" wp14:anchorId="1925AB6E" wp14:editId="552E503C">
                  <wp:extent cx="3523393" cy="155974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0" cstate="print">
                            <a:extLst>
                              <a:ext uri="{28A0092B-C50C-407E-A947-70E740481C1C}">
                                <a14:useLocalDpi xmlns:a14="http://schemas.microsoft.com/office/drawing/2010/main" val="0"/>
                              </a:ext>
                            </a:extLst>
                          </a:blip>
                          <a:srcRect l="2286" t="26045" r="2393" b="10574"/>
                          <a:stretch/>
                        </pic:blipFill>
                        <pic:spPr bwMode="auto">
                          <a:xfrm>
                            <a:off x="0" y="0"/>
                            <a:ext cx="3528000" cy="1561787"/>
                          </a:xfrm>
                          <a:prstGeom prst="rect">
                            <a:avLst/>
                          </a:prstGeom>
                          <a:ln>
                            <a:noFill/>
                          </a:ln>
                          <a:extLst>
                            <a:ext uri="{53640926-AAD7-44D8-BBD7-CCE9431645EC}">
                              <a14:shadowObscured xmlns:a14="http://schemas.microsoft.com/office/drawing/2010/main"/>
                            </a:ext>
                          </a:extLst>
                        </pic:spPr>
                      </pic:pic>
                    </a:graphicData>
                  </a:graphic>
                </wp:inline>
              </w:drawing>
            </w:r>
          </w:p>
        </w:tc>
        <w:tc>
          <w:tcPr>
            <w:tcW w:w="2212" w:type="dxa"/>
          </w:tcPr>
          <w:p w14:paraId="5C7911AF" w14:textId="19E451B4" w:rsidR="00B0348A" w:rsidRPr="008B74F4" w:rsidRDefault="001154A2" w:rsidP="003F02CB">
            <w:pPr>
              <w:pStyle w:val="Beschriftung"/>
              <w:rPr>
                <w:lang w:val="de-DE"/>
              </w:rPr>
            </w:pPr>
            <w:r>
              <w:rPr>
                <w:lang w:val="de-DE"/>
              </w:rPr>
              <w:t xml:space="preserve">Preview: </w:t>
            </w:r>
            <w:proofErr w:type="spellStart"/>
            <w:r w:rsidR="008B74F4" w:rsidRPr="008B74F4">
              <w:rPr>
                <w:lang w:val="de-DE"/>
              </w:rPr>
              <w:t>dearVR</w:t>
            </w:r>
            <w:proofErr w:type="spellEnd"/>
            <w:r w:rsidR="008B74F4" w:rsidRPr="008B74F4">
              <w:rPr>
                <w:lang w:val="de-DE"/>
              </w:rPr>
              <w:t xml:space="preserve"> SPATIAL CONNECT für Wwise: </w:t>
            </w:r>
            <w:r>
              <w:rPr>
                <w:lang w:val="de-DE"/>
              </w:rPr>
              <w:t>A</w:t>
            </w:r>
            <w:r w:rsidR="008B74F4" w:rsidRPr="008B74F4">
              <w:rPr>
                <w:lang w:val="de-DE"/>
              </w:rPr>
              <w:t xml:space="preserve">udio-Designer*innen </w:t>
            </w:r>
            <w:r w:rsidR="00CB2A9D">
              <w:rPr>
                <w:lang w:val="de-DE"/>
              </w:rPr>
              <w:t xml:space="preserve">haben </w:t>
            </w:r>
            <w:r w:rsidR="00CF380E">
              <w:rPr>
                <w:lang w:val="de-DE"/>
              </w:rPr>
              <w:t xml:space="preserve">direkt im Game Zugriff </w:t>
            </w:r>
            <w:r w:rsidR="008B74F4" w:rsidRPr="008B74F4">
              <w:rPr>
                <w:lang w:val="de-DE"/>
              </w:rPr>
              <w:t>auf die Wwise-Mixer</w:t>
            </w:r>
            <w:r w:rsidR="00CF380E">
              <w:rPr>
                <w:lang w:val="de-DE"/>
              </w:rPr>
              <w:t>, inklusive Solo</w:t>
            </w:r>
            <w:r w:rsidR="00153D2C">
              <w:rPr>
                <w:lang w:val="de-DE"/>
              </w:rPr>
              <w:t>-</w:t>
            </w:r>
            <w:r w:rsidR="00CF380E">
              <w:rPr>
                <w:lang w:val="de-DE"/>
              </w:rPr>
              <w:t xml:space="preserve"> und Mute</w:t>
            </w:r>
            <w:r w:rsidR="00153D2C">
              <w:rPr>
                <w:lang w:val="de-DE"/>
              </w:rPr>
              <w:t>-Funktion</w:t>
            </w:r>
          </w:p>
        </w:tc>
      </w:tr>
    </w:tbl>
    <w:p w14:paraId="637C10B4" w14:textId="77777777" w:rsidR="00C95828" w:rsidRDefault="00C95828" w:rsidP="00B0348A">
      <w:pPr>
        <w:rPr>
          <w:color w:val="000000" w:themeColor="text1"/>
          <w:lang w:val="de-DE"/>
        </w:rPr>
      </w:pPr>
    </w:p>
    <w:p w14:paraId="3BE7D652" w14:textId="7D227824" w:rsidR="007D35A4" w:rsidRDefault="007D35A4" w:rsidP="00B0348A">
      <w:pPr>
        <w:rPr>
          <w:color w:val="000000" w:themeColor="text1"/>
          <w:lang w:val="de-DE"/>
        </w:rPr>
      </w:pPr>
      <w:r>
        <w:rPr>
          <w:color w:val="000000" w:themeColor="text1"/>
          <w:lang w:val="de-DE"/>
        </w:rPr>
        <w:t>Zu den weiteren Highlights i</w:t>
      </w:r>
      <w:r w:rsidR="005E4C0B">
        <w:rPr>
          <w:color w:val="000000" w:themeColor="text1"/>
          <w:lang w:val="de-DE"/>
        </w:rPr>
        <w:t>m Präsentationsb</w:t>
      </w:r>
      <w:r>
        <w:rPr>
          <w:color w:val="000000" w:themeColor="text1"/>
          <w:lang w:val="de-DE"/>
        </w:rPr>
        <w:t xml:space="preserve">ereich </w:t>
      </w:r>
      <w:r w:rsidR="005E4C0B">
        <w:rPr>
          <w:color w:val="000000" w:themeColor="text1"/>
          <w:lang w:val="de-DE"/>
        </w:rPr>
        <w:t>zähl</w:t>
      </w:r>
      <w:r w:rsidR="00585DA8">
        <w:rPr>
          <w:color w:val="000000" w:themeColor="text1"/>
          <w:lang w:val="de-DE"/>
        </w:rPr>
        <w:t>t</w:t>
      </w:r>
      <w:r w:rsidR="005E4C0B">
        <w:rPr>
          <w:color w:val="000000" w:themeColor="text1"/>
          <w:lang w:val="de-DE"/>
        </w:rPr>
        <w:t xml:space="preserve"> </w:t>
      </w:r>
      <w:r>
        <w:rPr>
          <w:color w:val="000000" w:themeColor="text1"/>
          <w:lang w:val="de-DE"/>
        </w:rPr>
        <w:t xml:space="preserve">AMBEO 2-Channel </w:t>
      </w:r>
      <w:proofErr w:type="spellStart"/>
      <w:r>
        <w:rPr>
          <w:color w:val="000000" w:themeColor="text1"/>
          <w:lang w:val="de-DE"/>
        </w:rPr>
        <w:t>Spatial</w:t>
      </w:r>
      <w:proofErr w:type="spellEnd"/>
      <w:r>
        <w:rPr>
          <w:color w:val="000000" w:themeColor="text1"/>
          <w:lang w:val="de-DE"/>
        </w:rPr>
        <w:t xml:space="preserve"> Audio für Live-Produktionen</w:t>
      </w:r>
      <w:r w:rsidR="00585DA8">
        <w:rPr>
          <w:color w:val="000000" w:themeColor="text1"/>
          <w:lang w:val="de-DE"/>
        </w:rPr>
        <w:t xml:space="preserve">. Hier wird ein Anubis-Interface genutzt, um </w:t>
      </w:r>
      <w:r w:rsidR="004B04B7">
        <w:rPr>
          <w:color w:val="000000" w:themeColor="text1"/>
          <w:lang w:val="de-DE"/>
        </w:rPr>
        <w:t>ein</w:t>
      </w:r>
      <w:r w:rsidR="00585DA8">
        <w:rPr>
          <w:color w:val="000000" w:themeColor="text1"/>
          <w:lang w:val="de-DE"/>
        </w:rPr>
        <w:t>en</w:t>
      </w:r>
      <w:r w:rsidR="004B04B7">
        <w:rPr>
          <w:color w:val="000000" w:themeColor="text1"/>
          <w:lang w:val="de-DE"/>
        </w:rPr>
        <w:t xml:space="preserve"> verbesserten, immersiven Stereo-Feed</w:t>
      </w:r>
      <w:r w:rsidR="00585DA8">
        <w:rPr>
          <w:color w:val="000000" w:themeColor="text1"/>
          <w:lang w:val="de-DE"/>
        </w:rPr>
        <w:t xml:space="preserve"> aus einer immersiven Audioquelle zu erzeugen. Außerdem </w:t>
      </w:r>
      <w:r w:rsidR="001154A2">
        <w:rPr>
          <w:color w:val="000000" w:themeColor="text1"/>
          <w:lang w:val="de-DE"/>
        </w:rPr>
        <w:t>auf dem</w:t>
      </w:r>
      <w:r w:rsidR="00585DA8">
        <w:rPr>
          <w:color w:val="000000" w:themeColor="text1"/>
          <w:lang w:val="de-DE"/>
        </w:rPr>
        <w:t xml:space="preserve"> Programm: Sessions </w:t>
      </w:r>
      <w:r w:rsidR="00B9194B">
        <w:rPr>
          <w:color w:val="000000" w:themeColor="text1"/>
          <w:lang w:val="de-DE"/>
        </w:rPr>
        <w:t xml:space="preserve">zu WMAS, der </w:t>
      </w:r>
      <w:r w:rsidR="00585DA8">
        <w:rPr>
          <w:color w:val="000000" w:themeColor="text1"/>
          <w:lang w:val="de-DE"/>
        </w:rPr>
        <w:t xml:space="preserve">neuen </w:t>
      </w:r>
      <w:r w:rsidR="00B9194B">
        <w:rPr>
          <w:color w:val="000000" w:themeColor="text1"/>
          <w:lang w:val="de-DE"/>
        </w:rPr>
        <w:t xml:space="preserve">drahtlosen Breitbandtechnologie von Sennheiser. </w:t>
      </w:r>
    </w:p>
    <w:p w14:paraId="63058E3B" w14:textId="77777777" w:rsidR="00B11BFC" w:rsidRPr="002A7504" w:rsidRDefault="00B11BFC" w:rsidP="00B0348A">
      <w:pPr>
        <w:rPr>
          <w:color w:val="000000" w:themeColor="text1"/>
          <w:lang w:val="de-DE"/>
        </w:rPr>
      </w:pPr>
    </w:p>
    <w:p w14:paraId="78A750AC" w14:textId="0F45BEBA" w:rsidR="007B4F93" w:rsidRPr="00C95828" w:rsidRDefault="00C95828" w:rsidP="00D55B80">
      <w:pPr>
        <w:pStyle w:val="Listenabsatz"/>
        <w:numPr>
          <w:ilvl w:val="0"/>
          <w:numId w:val="30"/>
        </w:numPr>
        <w:rPr>
          <w:b/>
          <w:bCs/>
          <w:lang w:val="de-DE"/>
        </w:rPr>
      </w:pPr>
      <w:r w:rsidRPr="00C95828">
        <w:rPr>
          <w:b/>
          <w:bCs/>
          <w:lang w:val="de-DE"/>
        </w:rPr>
        <w:t>Audio im Fokus</w:t>
      </w:r>
      <w:r w:rsidR="00A34DE3" w:rsidRPr="00C95828">
        <w:rPr>
          <w:b/>
          <w:bCs/>
          <w:lang w:val="de-DE"/>
        </w:rPr>
        <w:t xml:space="preserve">: </w:t>
      </w:r>
      <w:r w:rsidRPr="00C95828">
        <w:rPr>
          <w:b/>
          <w:bCs/>
          <w:lang w:val="de-DE"/>
        </w:rPr>
        <w:t>Produkt</w:t>
      </w:r>
      <w:r>
        <w:rPr>
          <w:b/>
          <w:bCs/>
          <w:lang w:val="de-DE"/>
        </w:rPr>
        <w:t xml:space="preserve">inseln </w:t>
      </w:r>
    </w:p>
    <w:p w14:paraId="0D777CF2" w14:textId="4961D54F" w:rsidR="001B5A15" w:rsidRDefault="00585DA8" w:rsidP="00A0351A">
      <w:pPr>
        <w:rPr>
          <w:lang w:val="de-DE"/>
        </w:rPr>
      </w:pPr>
      <w:r>
        <w:rPr>
          <w:lang w:val="de-DE"/>
        </w:rPr>
        <w:t xml:space="preserve">Diverse </w:t>
      </w:r>
      <w:r w:rsidR="00771C4E" w:rsidRPr="00A57D33">
        <w:rPr>
          <w:b/>
          <w:bCs/>
          <w:lang w:val="de-DE"/>
        </w:rPr>
        <w:t>Produktinseln</w:t>
      </w:r>
      <w:r w:rsidR="00771C4E">
        <w:rPr>
          <w:lang w:val="de-DE"/>
        </w:rPr>
        <w:t xml:space="preserve"> am Stand rücken verschiedene Aspekte </w:t>
      </w:r>
      <w:r w:rsidR="00803D59">
        <w:rPr>
          <w:lang w:val="de-DE"/>
        </w:rPr>
        <w:t>de</w:t>
      </w:r>
      <w:r w:rsidR="004C304B">
        <w:rPr>
          <w:lang w:val="de-DE"/>
        </w:rPr>
        <w:t xml:space="preserve">r </w:t>
      </w:r>
      <w:r w:rsidR="00771C4E">
        <w:rPr>
          <w:lang w:val="de-DE"/>
        </w:rPr>
        <w:t>Audioproduktion</w:t>
      </w:r>
      <w:r w:rsidR="004C304B">
        <w:rPr>
          <w:lang w:val="de-DE"/>
        </w:rPr>
        <w:t xml:space="preserve"> </w:t>
      </w:r>
      <w:r w:rsidR="00771C4E">
        <w:rPr>
          <w:lang w:val="de-DE"/>
        </w:rPr>
        <w:t xml:space="preserve">in den </w:t>
      </w:r>
      <w:r w:rsidR="004C304B">
        <w:rPr>
          <w:lang w:val="de-DE"/>
        </w:rPr>
        <w:t>Mittelpunkt</w:t>
      </w:r>
      <w:r w:rsidR="00771C4E">
        <w:rPr>
          <w:lang w:val="de-DE"/>
        </w:rPr>
        <w:t xml:space="preserve"> – etwa </w:t>
      </w:r>
      <w:r w:rsidR="00FA4528" w:rsidRPr="00D32F94">
        <w:rPr>
          <w:lang w:val="de-DE"/>
        </w:rPr>
        <w:t xml:space="preserve">das ortsunabhängige Abhören von Mehrkanalformaten, das durch den </w:t>
      </w:r>
      <w:proofErr w:type="spellStart"/>
      <w:r w:rsidR="00FA4528" w:rsidRPr="00D32F94">
        <w:rPr>
          <w:lang w:val="de-DE"/>
        </w:rPr>
        <w:t>dearVR</w:t>
      </w:r>
      <w:proofErr w:type="spellEnd"/>
      <w:r w:rsidR="00FA4528" w:rsidRPr="00D32F94">
        <w:rPr>
          <w:lang w:val="de-DE"/>
        </w:rPr>
        <w:t xml:space="preserve"> PRO</w:t>
      </w:r>
      <w:r w:rsidR="00EC6ED7">
        <w:rPr>
          <w:lang w:val="de-DE"/>
        </w:rPr>
        <w:t>-</w:t>
      </w:r>
      <w:proofErr w:type="spellStart"/>
      <w:r w:rsidR="00EC6ED7" w:rsidRPr="00D32F94">
        <w:rPr>
          <w:lang w:val="de-DE"/>
        </w:rPr>
        <w:t>Spatializer</w:t>
      </w:r>
      <w:proofErr w:type="spellEnd"/>
      <w:r w:rsidR="00EC6ED7" w:rsidRPr="00D32F94">
        <w:rPr>
          <w:lang w:val="de-DE"/>
        </w:rPr>
        <w:t xml:space="preserve"> </w:t>
      </w:r>
      <w:r w:rsidR="00FA4528" w:rsidRPr="00D32F94">
        <w:rPr>
          <w:lang w:val="de-DE"/>
        </w:rPr>
        <w:t xml:space="preserve">und </w:t>
      </w:r>
      <w:proofErr w:type="spellStart"/>
      <w:r w:rsidR="00FA4528" w:rsidRPr="00D32F94">
        <w:rPr>
          <w:lang w:val="de-DE"/>
        </w:rPr>
        <w:t>dearVR</w:t>
      </w:r>
      <w:proofErr w:type="spellEnd"/>
      <w:r w:rsidR="00FA4528" w:rsidRPr="00D32F94">
        <w:rPr>
          <w:lang w:val="de-DE"/>
        </w:rPr>
        <w:t xml:space="preserve"> MONITOR von Dear Reality mit jedem guten </w:t>
      </w:r>
      <w:r w:rsidR="00CF380E">
        <w:rPr>
          <w:lang w:val="de-DE"/>
        </w:rPr>
        <w:t>Monitor</w:t>
      </w:r>
      <w:r w:rsidR="00FA4528" w:rsidRPr="00D32F94">
        <w:rPr>
          <w:lang w:val="de-DE"/>
        </w:rPr>
        <w:t xml:space="preserve">kopfhörer </w:t>
      </w:r>
      <w:r w:rsidR="00EE6C57">
        <w:rPr>
          <w:lang w:val="de-DE"/>
        </w:rPr>
        <w:t xml:space="preserve">möglich wird. </w:t>
      </w:r>
    </w:p>
    <w:p w14:paraId="0BD69EBF" w14:textId="77777777" w:rsidR="00E61206" w:rsidRDefault="00E61206" w:rsidP="00200C2A">
      <w:pPr>
        <w:rPr>
          <w:lang w:val="de-DE"/>
        </w:rPr>
      </w:pPr>
    </w:p>
    <w:p w14:paraId="08FF0A7F" w14:textId="3B4268B4" w:rsidR="00F97E1A" w:rsidRDefault="00F97E1A" w:rsidP="00200C2A">
      <w:pPr>
        <w:rPr>
          <w:lang w:val="de-DE"/>
        </w:rPr>
      </w:pPr>
      <w:r>
        <w:rPr>
          <w:noProof/>
        </w:rPr>
        <w:lastRenderedPageBreak/>
        <w:drawing>
          <wp:inline distT="0" distB="0" distL="0" distR="0" wp14:anchorId="112D9DDC" wp14:editId="4CC3769F">
            <wp:extent cx="5003800" cy="2751999"/>
            <wp:effectExtent l="0" t="0" r="6350" b="0"/>
            <wp:docPr id="128882624" name="Grafik 128882624"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11752" name="Grafik 1" descr="Ein Bild, das Text, Screenshot, Schrift, Zahl enthält.&#10;&#10;Automatisch generierte Beschreibung"/>
                    <pic:cNvPicPr/>
                  </pic:nvPicPr>
                  <pic:blipFill>
                    <a:blip r:embed="rId11"/>
                    <a:stretch>
                      <a:fillRect/>
                    </a:stretch>
                  </pic:blipFill>
                  <pic:spPr>
                    <a:xfrm>
                      <a:off x="0" y="0"/>
                      <a:ext cx="5003800" cy="2751999"/>
                    </a:xfrm>
                    <a:prstGeom prst="rect">
                      <a:avLst/>
                    </a:prstGeom>
                  </pic:spPr>
                </pic:pic>
              </a:graphicData>
            </a:graphic>
          </wp:inline>
        </w:drawing>
      </w:r>
    </w:p>
    <w:p w14:paraId="74C830EB" w14:textId="57E41A08" w:rsidR="00F97E1A" w:rsidRDefault="00F97E1A" w:rsidP="00F97E1A">
      <w:pPr>
        <w:pStyle w:val="Beschriftung"/>
        <w:rPr>
          <w:lang w:val="de-DE"/>
        </w:rPr>
      </w:pPr>
      <w:r>
        <w:rPr>
          <w:lang w:val="de-DE"/>
        </w:rPr>
        <w:t>Präsentationen auf dem Stand der Sennheiser-Gruppe</w:t>
      </w:r>
    </w:p>
    <w:p w14:paraId="703226F0" w14:textId="77777777" w:rsidR="00F97E1A" w:rsidRDefault="00F97E1A" w:rsidP="00200C2A">
      <w:pPr>
        <w:rPr>
          <w:lang w:val="de-DE"/>
        </w:rPr>
      </w:pPr>
    </w:p>
    <w:p w14:paraId="44D33E3A" w14:textId="09574A40" w:rsidR="009E6312" w:rsidRPr="004F0F46" w:rsidRDefault="004C304B" w:rsidP="00200C2A">
      <w:pPr>
        <w:rPr>
          <w:lang w:val="de-DE"/>
        </w:rPr>
      </w:pPr>
      <w:r>
        <w:rPr>
          <w:lang w:val="de-DE"/>
        </w:rPr>
        <w:t xml:space="preserve">Bei den </w:t>
      </w:r>
      <w:r w:rsidR="009E6312">
        <w:rPr>
          <w:lang w:val="de-DE"/>
        </w:rPr>
        <w:t xml:space="preserve">drahtlosen Audiolösungen von Sennheiser </w:t>
      </w:r>
      <w:r>
        <w:rPr>
          <w:lang w:val="de-DE"/>
        </w:rPr>
        <w:t xml:space="preserve">liegt der Fokus auf der Produktfamilie </w:t>
      </w:r>
      <w:r w:rsidR="009E6312" w:rsidRPr="004F0F46">
        <w:rPr>
          <w:lang w:val="de-DE"/>
        </w:rPr>
        <w:t>Evolution Wireless Digital</w:t>
      </w:r>
      <w:r>
        <w:rPr>
          <w:lang w:val="de-DE"/>
        </w:rPr>
        <w:t xml:space="preserve"> mit der </w:t>
      </w:r>
      <w:r w:rsidR="009E6312" w:rsidRPr="004F0F46">
        <w:rPr>
          <w:lang w:val="de-DE"/>
        </w:rPr>
        <w:t>Smart A</w:t>
      </w:r>
      <w:r w:rsidR="008E402C">
        <w:rPr>
          <w:lang w:val="de-DE"/>
        </w:rPr>
        <w:t>s</w:t>
      </w:r>
      <w:r w:rsidR="009E6312" w:rsidRPr="004F0F46">
        <w:rPr>
          <w:lang w:val="de-DE"/>
        </w:rPr>
        <w:t xml:space="preserve">sist-App und </w:t>
      </w:r>
      <w:r w:rsidR="00D02B00">
        <w:rPr>
          <w:lang w:val="de-DE"/>
        </w:rPr>
        <w:t>der</w:t>
      </w:r>
      <w:r w:rsidR="009E6312" w:rsidRPr="004F0F46">
        <w:rPr>
          <w:lang w:val="de-DE"/>
        </w:rPr>
        <w:t xml:space="preserve"> WSM-Software.</w:t>
      </w:r>
      <w:r w:rsidR="00870586">
        <w:rPr>
          <w:lang w:val="de-DE"/>
        </w:rPr>
        <w:t xml:space="preserve"> </w:t>
      </w:r>
      <w:r>
        <w:rPr>
          <w:lang w:val="de-DE"/>
        </w:rPr>
        <w:t xml:space="preserve">Besonders interessant </w:t>
      </w:r>
      <w:r w:rsidR="00870586">
        <w:rPr>
          <w:lang w:val="de-DE"/>
        </w:rPr>
        <w:t xml:space="preserve">für </w:t>
      </w:r>
      <w:r w:rsidR="00AB0069">
        <w:rPr>
          <w:lang w:val="de-DE"/>
        </w:rPr>
        <w:t xml:space="preserve">Content </w:t>
      </w:r>
      <w:proofErr w:type="spellStart"/>
      <w:r w:rsidR="00AB0069">
        <w:rPr>
          <w:lang w:val="de-DE"/>
        </w:rPr>
        <w:t>Creation</w:t>
      </w:r>
      <w:proofErr w:type="spellEnd"/>
      <w:r w:rsidR="00AB0069">
        <w:rPr>
          <w:lang w:val="de-DE"/>
        </w:rPr>
        <w:t xml:space="preserve">, Film und </w:t>
      </w:r>
      <w:r w:rsidR="00870586">
        <w:rPr>
          <w:lang w:val="de-DE"/>
        </w:rPr>
        <w:t>Broadcast</w:t>
      </w:r>
      <w:r>
        <w:rPr>
          <w:lang w:val="de-DE"/>
        </w:rPr>
        <w:t xml:space="preserve"> (E</w:t>
      </w:r>
      <w:r w:rsidR="00590547">
        <w:rPr>
          <w:lang w:val="de-DE"/>
        </w:rPr>
        <w:t>NG)</w:t>
      </w:r>
      <w:r>
        <w:rPr>
          <w:lang w:val="de-DE"/>
        </w:rPr>
        <w:t xml:space="preserve">: die Serie EW-DP </w:t>
      </w:r>
      <w:r w:rsidR="00AB0069">
        <w:rPr>
          <w:lang w:val="de-DE"/>
        </w:rPr>
        <w:t>mit dem neuen</w:t>
      </w:r>
      <w:r w:rsidR="005B67EE">
        <w:rPr>
          <w:lang w:val="de-DE"/>
        </w:rPr>
        <w:t xml:space="preserve"> </w:t>
      </w:r>
      <w:r w:rsidR="00EA0A95">
        <w:rPr>
          <w:lang w:val="de-DE"/>
        </w:rPr>
        <w:t>Aufstecksender</w:t>
      </w:r>
      <w:r w:rsidR="004E61E5">
        <w:rPr>
          <w:lang w:val="de-DE"/>
        </w:rPr>
        <w:t xml:space="preserve"> mit Aufnahmefunktion, der ab Ende Oktober erhältlich sein wird. </w:t>
      </w:r>
      <w:r w:rsidR="00AB0069">
        <w:rPr>
          <w:lang w:val="de-DE"/>
        </w:rPr>
        <w:t>Für ENG-Anwendungen ist außerdem d</w:t>
      </w:r>
      <w:r w:rsidR="00457C45">
        <w:rPr>
          <w:lang w:val="de-DE"/>
        </w:rPr>
        <w:t xml:space="preserve">ie </w:t>
      </w:r>
      <w:r w:rsidR="005314AF" w:rsidRPr="004F0F46">
        <w:rPr>
          <w:lang w:val="de-DE"/>
        </w:rPr>
        <w:t>1,9-GHz-Lösung AVX</w:t>
      </w:r>
      <w:r w:rsidR="005314AF">
        <w:rPr>
          <w:lang w:val="de-DE"/>
        </w:rPr>
        <w:t xml:space="preserve"> </w:t>
      </w:r>
      <w:r w:rsidR="00AB0069">
        <w:rPr>
          <w:lang w:val="de-DE"/>
        </w:rPr>
        <w:t xml:space="preserve">am Start, während die </w:t>
      </w:r>
      <w:r w:rsidR="005314AF">
        <w:rPr>
          <w:lang w:val="de-DE"/>
        </w:rPr>
        <w:t xml:space="preserve">drahtlosen </w:t>
      </w:r>
      <w:r w:rsidR="005314AF" w:rsidRPr="004F0F46">
        <w:rPr>
          <w:lang w:val="de-DE"/>
        </w:rPr>
        <w:t xml:space="preserve">Mikrofonsysteme EW-DX und Digital 6000 </w:t>
      </w:r>
      <w:r w:rsidR="00AB0069">
        <w:rPr>
          <w:lang w:val="de-DE"/>
        </w:rPr>
        <w:t xml:space="preserve">Produktionen im Live-Bereich und im </w:t>
      </w:r>
      <w:r w:rsidR="005314AF" w:rsidRPr="004F0F46">
        <w:rPr>
          <w:lang w:val="de-DE"/>
        </w:rPr>
        <w:t>Broadcast-Studio</w:t>
      </w:r>
      <w:r w:rsidR="00AB0069">
        <w:rPr>
          <w:lang w:val="de-DE"/>
        </w:rPr>
        <w:t xml:space="preserve"> abdecken. </w:t>
      </w:r>
    </w:p>
    <w:p w14:paraId="4ED85780" w14:textId="77777777" w:rsidR="00F025AB" w:rsidRDefault="00F025AB" w:rsidP="00A20083">
      <w:pPr>
        <w:rPr>
          <w:lang w:val="de-DE"/>
        </w:rPr>
      </w:pPr>
      <w:bookmarkStart w:id="0" w:name="_Hlk143008698"/>
    </w:p>
    <w:p w14:paraId="5D2F409C" w14:textId="726DCE1A" w:rsidR="00F025AB" w:rsidRPr="007A11E5" w:rsidRDefault="00F025AB" w:rsidP="00A20083">
      <w:pPr>
        <w:rPr>
          <w:lang w:val="de-DE"/>
        </w:rPr>
      </w:pPr>
      <w:r>
        <w:rPr>
          <w:lang w:val="de-DE"/>
        </w:rPr>
        <w:t xml:space="preserve">Ganz </w:t>
      </w:r>
      <w:r w:rsidR="00AB0069">
        <w:rPr>
          <w:lang w:val="de-DE"/>
        </w:rPr>
        <w:t>gleich</w:t>
      </w:r>
      <w:r>
        <w:rPr>
          <w:lang w:val="de-DE"/>
        </w:rPr>
        <w:t xml:space="preserve">, ob es um Musikaufnahmen im Studio, </w:t>
      </w:r>
      <w:r w:rsidR="004D5E2C">
        <w:rPr>
          <w:lang w:val="de-DE"/>
        </w:rPr>
        <w:t>ein Videoi</w:t>
      </w:r>
      <w:r>
        <w:rPr>
          <w:lang w:val="de-DE"/>
        </w:rPr>
        <w:t xml:space="preserve">nterview </w:t>
      </w:r>
      <w:r w:rsidR="00214AD3">
        <w:rPr>
          <w:lang w:val="de-DE"/>
        </w:rPr>
        <w:t xml:space="preserve">oder </w:t>
      </w:r>
      <w:r w:rsidR="004D5E2C">
        <w:rPr>
          <w:lang w:val="de-DE"/>
        </w:rPr>
        <w:t>Tona</w:t>
      </w:r>
      <w:r w:rsidR="00214AD3">
        <w:rPr>
          <w:lang w:val="de-DE"/>
        </w:rPr>
        <w:t xml:space="preserve">ufnahmen an </w:t>
      </w:r>
      <w:r w:rsidR="004D5E2C">
        <w:rPr>
          <w:lang w:val="de-DE"/>
        </w:rPr>
        <w:t xml:space="preserve">den </w:t>
      </w:r>
      <w:r w:rsidR="00214AD3">
        <w:rPr>
          <w:lang w:val="de-DE"/>
        </w:rPr>
        <w:t>entlegensten Orte</w:t>
      </w:r>
      <w:r w:rsidR="004D5E2C">
        <w:rPr>
          <w:lang w:val="de-DE"/>
        </w:rPr>
        <w:t>n</w:t>
      </w:r>
      <w:r w:rsidR="00214AD3">
        <w:rPr>
          <w:lang w:val="de-DE"/>
        </w:rPr>
        <w:t xml:space="preserve"> der Welt geht </w:t>
      </w:r>
      <w:r w:rsidR="00FD56DD">
        <w:rPr>
          <w:lang w:val="de-DE"/>
        </w:rPr>
        <w:t>–</w:t>
      </w:r>
      <w:r w:rsidR="00214AD3">
        <w:rPr>
          <w:lang w:val="de-DE"/>
        </w:rPr>
        <w:t xml:space="preserve"> </w:t>
      </w:r>
      <w:r w:rsidR="00FD56DD">
        <w:rPr>
          <w:lang w:val="de-DE"/>
        </w:rPr>
        <w:t xml:space="preserve">die </w:t>
      </w:r>
      <w:r w:rsidR="004D5E2C">
        <w:rPr>
          <w:lang w:val="de-DE"/>
        </w:rPr>
        <w:t>HF-</w:t>
      </w:r>
      <w:r w:rsidR="008B6A2C" w:rsidRPr="007A11E5">
        <w:rPr>
          <w:lang w:val="de-DE"/>
        </w:rPr>
        <w:t>Kondensatormikrofon</w:t>
      </w:r>
      <w:r w:rsidR="001E5BD0">
        <w:rPr>
          <w:lang w:val="de-DE"/>
        </w:rPr>
        <w:t>e der Sennheiser-Se</w:t>
      </w:r>
      <w:r w:rsidR="008B6A2C" w:rsidRPr="007A11E5">
        <w:rPr>
          <w:lang w:val="de-DE"/>
        </w:rPr>
        <w:t xml:space="preserve">rie MKH 8000 </w:t>
      </w:r>
      <w:r w:rsidR="004D5E2C">
        <w:rPr>
          <w:lang w:val="de-DE"/>
        </w:rPr>
        <w:t>zähl</w:t>
      </w:r>
      <w:r w:rsidR="001E5BD0">
        <w:rPr>
          <w:lang w:val="de-DE"/>
        </w:rPr>
        <w:t>en</w:t>
      </w:r>
      <w:r w:rsidR="004D5E2C">
        <w:rPr>
          <w:lang w:val="de-DE"/>
        </w:rPr>
        <w:t xml:space="preserve"> zu den beliebtesten Mikrofonen für Studio, Broad</w:t>
      </w:r>
      <w:r w:rsidR="008B6A2C" w:rsidRPr="007A11E5">
        <w:rPr>
          <w:lang w:val="de-DE"/>
        </w:rPr>
        <w:t>cast</w:t>
      </w:r>
      <w:r w:rsidR="004D5E2C">
        <w:rPr>
          <w:lang w:val="de-DE"/>
        </w:rPr>
        <w:t xml:space="preserve"> und Field Recording. Auf der IBC zeigt </w:t>
      </w:r>
      <w:r w:rsidR="00D80A6B" w:rsidRPr="00D80A6B">
        <w:rPr>
          <w:lang w:val="de-DE"/>
        </w:rPr>
        <w:t xml:space="preserve">Sennheiser das neue </w:t>
      </w:r>
      <w:r w:rsidR="004D5E2C">
        <w:rPr>
          <w:lang w:val="de-DE"/>
        </w:rPr>
        <w:t xml:space="preserve">Filtermodul </w:t>
      </w:r>
      <w:r w:rsidR="00D80A6B" w:rsidRPr="00D80A6B">
        <w:rPr>
          <w:lang w:val="de-DE"/>
        </w:rPr>
        <w:t xml:space="preserve">MZF 8000 II </w:t>
      </w:r>
      <w:r w:rsidR="004D5E2C">
        <w:rPr>
          <w:lang w:val="de-DE"/>
        </w:rPr>
        <w:t xml:space="preserve">und eine weitere </w:t>
      </w:r>
      <w:r w:rsidR="001154A2">
        <w:rPr>
          <w:lang w:val="de-DE"/>
        </w:rPr>
        <w:t xml:space="preserve">spannende </w:t>
      </w:r>
      <w:r w:rsidR="00D80A6B" w:rsidRPr="00D80A6B">
        <w:rPr>
          <w:lang w:val="de-DE"/>
        </w:rPr>
        <w:t>Ergänzung der Serie.</w:t>
      </w:r>
    </w:p>
    <w:bookmarkEnd w:id="0"/>
    <w:p w14:paraId="5A2F419E" w14:textId="77777777" w:rsidR="0079441D" w:rsidRPr="0097446F" w:rsidRDefault="0079441D" w:rsidP="00200C2A">
      <w:pPr>
        <w:rPr>
          <w:lang w:val="de-DE"/>
        </w:rPr>
      </w:pPr>
    </w:p>
    <w:p w14:paraId="79D5A01B" w14:textId="179B85F8" w:rsidR="0079441D" w:rsidRPr="0079441D" w:rsidRDefault="0079441D" w:rsidP="00200C2A">
      <w:pPr>
        <w:rPr>
          <w:lang w:val="de-DE"/>
        </w:rPr>
      </w:pPr>
      <w:r w:rsidRPr="0079441D">
        <w:rPr>
          <w:lang w:val="de-DE"/>
        </w:rPr>
        <w:t xml:space="preserve">Die Sennheiser Mobile Kits (z.B. </w:t>
      </w:r>
      <w:r w:rsidR="008E7351">
        <w:rPr>
          <w:lang w:val="de-DE"/>
        </w:rPr>
        <w:t>mit dem</w:t>
      </w:r>
      <w:r w:rsidRPr="0079441D">
        <w:rPr>
          <w:lang w:val="de-DE"/>
        </w:rPr>
        <w:t xml:space="preserve"> Mini-Richtrohrmikrofon MKE 400) sind eine gute Wahl für die Content-Erstellung mit DSLRs und </w:t>
      </w:r>
      <w:r w:rsidR="00B12A38">
        <w:rPr>
          <w:lang w:val="de-DE"/>
        </w:rPr>
        <w:t>Smartphones</w:t>
      </w:r>
      <w:r w:rsidRPr="0079441D">
        <w:rPr>
          <w:lang w:val="de-DE"/>
        </w:rPr>
        <w:t xml:space="preserve">, während das </w:t>
      </w:r>
      <w:r w:rsidR="008E7351" w:rsidRPr="0079441D">
        <w:rPr>
          <w:lang w:val="de-DE"/>
        </w:rPr>
        <w:t xml:space="preserve">Profile </w:t>
      </w:r>
      <w:r w:rsidRPr="0079441D">
        <w:rPr>
          <w:lang w:val="de-DE"/>
        </w:rPr>
        <w:t>USB-Mikrofon einen idealen Einstieg ins Podcasting bietet. Professionelle Broadcast-Headsets für Kameraleute und Kommentator</w:t>
      </w:r>
      <w:r w:rsidR="00B46621">
        <w:rPr>
          <w:lang w:val="de-DE"/>
        </w:rPr>
        <w:t>*innen</w:t>
      </w:r>
      <w:r w:rsidRPr="0079441D">
        <w:rPr>
          <w:lang w:val="de-DE"/>
        </w:rPr>
        <w:t xml:space="preserve"> sowie Monitor</w:t>
      </w:r>
      <w:r w:rsidR="008E7351">
        <w:rPr>
          <w:lang w:val="de-DE"/>
        </w:rPr>
        <w:t>k</w:t>
      </w:r>
      <w:r w:rsidRPr="0079441D">
        <w:rPr>
          <w:lang w:val="de-DE"/>
        </w:rPr>
        <w:t>opfhörer für Studio und ENG runden das Angebot ab.</w:t>
      </w:r>
      <w:r w:rsidR="008E7351">
        <w:rPr>
          <w:lang w:val="de-DE"/>
        </w:rPr>
        <w:t xml:space="preserve"> </w:t>
      </w:r>
    </w:p>
    <w:p w14:paraId="525DFB04" w14:textId="3C010E2E" w:rsidR="007F7512" w:rsidRPr="0079441D" w:rsidRDefault="007F7512" w:rsidP="00200C2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89"/>
        <w:gridCol w:w="5991"/>
      </w:tblGrid>
      <w:tr w:rsidR="001B5A15" w14:paraId="12C9E2AF" w14:textId="77777777" w:rsidTr="00D873C5">
        <w:tc>
          <w:tcPr>
            <w:tcW w:w="3935" w:type="dxa"/>
          </w:tcPr>
          <w:p w14:paraId="125E7AF7" w14:textId="0AEA46AE" w:rsidR="001B5A15" w:rsidRPr="008309D7" w:rsidRDefault="008309D7" w:rsidP="001B5A15">
            <w:pPr>
              <w:pStyle w:val="Beschriftung"/>
              <w:rPr>
                <w:lang w:val="de-DE"/>
              </w:rPr>
            </w:pPr>
            <w:r w:rsidRPr="008309D7">
              <w:rPr>
                <w:lang w:val="de-DE"/>
              </w:rPr>
              <w:lastRenderedPageBreak/>
              <w:t xml:space="preserve">Auf der Produktinsel für Content </w:t>
            </w:r>
            <w:proofErr w:type="spellStart"/>
            <w:r w:rsidRPr="008309D7">
              <w:rPr>
                <w:lang w:val="de-DE"/>
              </w:rPr>
              <w:t>Creator</w:t>
            </w:r>
            <w:r w:rsidR="008E7351">
              <w:rPr>
                <w:lang w:val="de-DE"/>
              </w:rPr>
              <w:t>s</w:t>
            </w:r>
            <w:proofErr w:type="spellEnd"/>
            <w:r w:rsidRPr="008309D7">
              <w:rPr>
                <w:lang w:val="de-DE"/>
              </w:rPr>
              <w:t xml:space="preserve"> wird unter anderem das Profile Streaming Set </w:t>
            </w:r>
            <w:r w:rsidR="008E7351">
              <w:rPr>
                <w:lang w:val="de-DE"/>
              </w:rPr>
              <w:t>gezeigt</w:t>
            </w:r>
          </w:p>
        </w:tc>
        <w:tc>
          <w:tcPr>
            <w:tcW w:w="3935" w:type="dxa"/>
          </w:tcPr>
          <w:p w14:paraId="4DA01EC9" w14:textId="2A080C09" w:rsidR="001B5A15" w:rsidRDefault="001B5A15" w:rsidP="001B5A15">
            <w:pPr>
              <w:pStyle w:val="Beschriftung"/>
            </w:pPr>
            <w:r>
              <w:rPr>
                <w:noProof/>
              </w:rPr>
              <w:drawing>
                <wp:inline distT="0" distB="0" distL="0" distR="0" wp14:anchorId="11C2703E" wp14:editId="33D91254">
                  <wp:extent cx="3735705" cy="2069123"/>
                  <wp:effectExtent l="0" t="0" r="0" b="7620"/>
                  <wp:docPr id="19" name="Picture 19" descr="A table with several micropho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able with several microphones on it&#10;&#10;Description automatically generated"/>
                          <pic:cNvPicPr/>
                        </pic:nvPicPr>
                        <pic:blipFill rotWithShape="1">
                          <a:blip r:embed="rId12"/>
                          <a:srcRect b="16929"/>
                          <a:stretch/>
                        </pic:blipFill>
                        <pic:spPr bwMode="auto">
                          <a:xfrm>
                            <a:off x="0" y="0"/>
                            <a:ext cx="3739286" cy="20711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89D261" w14:textId="35589AA5" w:rsidR="001B5A15" w:rsidRDefault="001B5A15" w:rsidP="00200C2A"/>
    <w:p w14:paraId="7A70B6A0" w14:textId="7B00D874" w:rsidR="00E00084" w:rsidRPr="0097446F" w:rsidRDefault="00D55B80" w:rsidP="00200C2A">
      <w:pPr>
        <w:rPr>
          <w:lang w:val="de-DE"/>
        </w:rPr>
      </w:pPr>
      <w:r w:rsidRPr="0097446F">
        <w:rPr>
          <w:b/>
          <w:bCs/>
          <w:lang w:val="de-DE"/>
        </w:rPr>
        <w:t xml:space="preserve">(3) </w:t>
      </w:r>
      <w:proofErr w:type="spellStart"/>
      <w:r w:rsidR="00E00084" w:rsidRPr="0097446F">
        <w:rPr>
          <w:b/>
          <w:bCs/>
          <w:lang w:val="de-DE"/>
        </w:rPr>
        <w:t>Neumann</w:t>
      </w:r>
      <w:r w:rsidR="00CF0A2E" w:rsidRPr="0097446F">
        <w:rPr>
          <w:b/>
          <w:bCs/>
          <w:lang w:val="de-DE"/>
        </w:rPr>
        <w:t>.Berlin</w:t>
      </w:r>
      <w:proofErr w:type="spellEnd"/>
      <w:r w:rsidR="00E00084" w:rsidRPr="0097446F">
        <w:rPr>
          <w:b/>
          <w:bCs/>
          <w:lang w:val="de-DE"/>
        </w:rPr>
        <w:t xml:space="preserve"> </w:t>
      </w:r>
    </w:p>
    <w:p w14:paraId="1E6F6202" w14:textId="4D533F6B" w:rsidR="00405E69" w:rsidRPr="00405E69" w:rsidRDefault="00683308" w:rsidP="00200C2A">
      <w:pPr>
        <w:rPr>
          <w:lang w:val="de-DE"/>
        </w:rPr>
      </w:pPr>
      <w:r>
        <w:rPr>
          <w:lang w:val="de-DE"/>
        </w:rPr>
        <w:t xml:space="preserve">Im </w:t>
      </w:r>
      <w:r w:rsidRPr="001154A2">
        <w:rPr>
          <w:b/>
          <w:bCs/>
          <w:lang w:val="de-DE"/>
        </w:rPr>
        <w:t>Neumann-Bereich</w:t>
      </w:r>
      <w:r>
        <w:rPr>
          <w:lang w:val="de-DE"/>
        </w:rPr>
        <w:t xml:space="preserve"> können </w:t>
      </w:r>
      <w:r w:rsidR="00405E69" w:rsidRPr="00405E69">
        <w:rPr>
          <w:lang w:val="de-DE"/>
        </w:rPr>
        <w:t>das neue Audio-Interface MT 48 sowie eine Vielzahl klassischer Studiomikrofone</w:t>
      </w:r>
      <w:r>
        <w:rPr>
          <w:lang w:val="de-DE"/>
        </w:rPr>
        <w:t xml:space="preserve"> ausprobiert werden, </w:t>
      </w:r>
      <w:r w:rsidR="00405E69" w:rsidRPr="00405E69">
        <w:rPr>
          <w:lang w:val="de-DE"/>
        </w:rPr>
        <w:t>darunter die Broadcast-Mikrofone BCM 104 und BCM</w:t>
      </w:r>
      <w:r w:rsidR="00693769">
        <w:rPr>
          <w:lang w:val="de-DE"/>
        </w:rPr>
        <w:t> </w:t>
      </w:r>
      <w:r w:rsidR="00405E69" w:rsidRPr="00405E69">
        <w:rPr>
          <w:lang w:val="de-DE"/>
        </w:rPr>
        <w:t xml:space="preserve">705, das M 49 V, das TLM 102, das </w:t>
      </w:r>
      <w:r w:rsidR="00BE5E4C">
        <w:rPr>
          <w:lang w:val="de-DE"/>
        </w:rPr>
        <w:t>legendäre</w:t>
      </w:r>
      <w:r w:rsidR="00405E69" w:rsidRPr="00405E69">
        <w:rPr>
          <w:lang w:val="de-DE"/>
        </w:rPr>
        <w:t xml:space="preserve"> U 87 Ai und der </w:t>
      </w:r>
      <w:r w:rsidR="00BE5E4C">
        <w:rPr>
          <w:lang w:val="de-DE"/>
        </w:rPr>
        <w:t>Kunstkopf</w:t>
      </w:r>
      <w:r w:rsidR="00405E69" w:rsidRPr="00405E69">
        <w:rPr>
          <w:lang w:val="de-DE"/>
        </w:rPr>
        <w:t xml:space="preserve"> KU 100. Außerdem </w:t>
      </w:r>
      <w:r w:rsidR="00BE5E4C">
        <w:rPr>
          <w:lang w:val="de-DE"/>
        </w:rPr>
        <w:t xml:space="preserve">lassen sich die </w:t>
      </w:r>
      <w:r w:rsidR="00405E69" w:rsidRPr="00405E69">
        <w:rPr>
          <w:lang w:val="de-DE"/>
        </w:rPr>
        <w:t>Neumann</w:t>
      </w:r>
      <w:r w:rsidR="00BE5E4C">
        <w:rPr>
          <w:lang w:val="de-DE"/>
        </w:rPr>
        <w:t>-Studiokopfhörer</w:t>
      </w:r>
      <w:r w:rsidR="00405E69" w:rsidRPr="00405E69">
        <w:rPr>
          <w:lang w:val="de-DE"/>
        </w:rPr>
        <w:t xml:space="preserve"> NDH 20 und NDH 30 </w:t>
      </w:r>
      <w:r w:rsidR="00BE5E4C">
        <w:rPr>
          <w:lang w:val="de-DE"/>
        </w:rPr>
        <w:t xml:space="preserve">– auch die </w:t>
      </w:r>
      <w:r w:rsidR="00BE5E4C" w:rsidRPr="00405E69">
        <w:rPr>
          <w:lang w:val="de-DE"/>
        </w:rPr>
        <w:t>neue schwarze Version des NDH 30</w:t>
      </w:r>
      <w:r w:rsidR="00BE5E4C">
        <w:rPr>
          <w:lang w:val="de-DE"/>
        </w:rPr>
        <w:t xml:space="preserve">, erhältlich </w:t>
      </w:r>
      <w:r w:rsidR="00BE5E4C" w:rsidRPr="00405E69">
        <w:rPr>
          <w:lang w:val="de-DE"/>
        </w:rPr>
        <w:t xml:space="preserve">ab September </w:t>
      </w:r>
      <w:r w:rsidR="00BE5E4C">
        <w:rPr>
          <w:lang w:val="de-DE"/>
        </w:rPr>
        <w:t xml:space="preserve">– </w:t>
      </w:r>
      <w:r w:rsidR="00405E69" w:rsidRPr="00405E69">
        <w:rPr>
          <w:lang w:val="de-DE"/>
        </w:rPr>
        <w:t>mit Musik vo</w:t>
      </w:r>
      <w:r w:rsidR="00BE5E4C">
        <w:rPr>
          <w:lang w:val="de-DE"/>
        </w:rPr>
        <w:t xml:space="preserve">m </w:t>
      </w:r>
      <w:r w:rsidR="00405E69" w:rsidRPr="00405E69">
        <w:rPr>
          <w:lang w:val="de-DE"/>
        </w:rPr>
        <w:t>eigenen Smartphone ausprobieren</w:t>
      </w:r>
      <w:r w:rsidR="00BD4FEB">
        <w:rPr>
          <w:lang w:val="de-DE"/>
        </w:rPr>
        <w:t xml:space="preserve">. </w:t>
      </w:r>
    </w:p>
    <w:p w14:paraId="4E723F05" w14:textId="0FE87FF5" w:rsidR="00CF0A2E" w:rsidRPr="00405E69" w:rsidRDefault="00CF0A2E" w:rsidP="00200C2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2"/>
        <w:gridCol w:w="4938"/>
      </w:tblGrid>
      <w:tr w:rsidR="00564E2A" w14:paraId="0A77A86D" w14:textId="77777777" w:rsidTr="00EC07F7">
        <w:tc>
          <w:tcPr>
            <w:tcW w:w="3935" w:type="dxa"/>
          </w:tcPr>
          <w:p w14:paraId="7EA78FEE" w14:textId="04B4A7EF" w:rsidR="00564E2A" w:rsidRPr="006E516B" w:rsidRDefault="006E516B" w:rsidP="00450FF2">
            <w:pPr>
              <w:pStyle w:val="Beschriftung"/>
              <w:rPr>
                <w:lang w:val="de-DE"/>
              </w:rPr>
            </w:pPr>
            <w:r w:rsidRPr="006E516B">
              <w:rPr>
                <w:lang w:val="de-DE"/>
              </w:rPr>
              <w:t>Das Neumann Audio-Interface</w:t>
            </w:r>
            <w:r w:rsidR="00BE5E4C" w:rsidRPr="006E516B">
              <w:rPr>
                <w:lang w:val="de-DE"/>
              </w:rPr>
              <w:t xml:space="preserve"> MT 48</w:t>
            </w:r>
          </w:p>
        </w:tc>
        <w:tc>
          <w:tcPr>
            <w:tcW w:w="3935" w:type="dxa"/>
          </w:tcPr>
          <w:p w14:paraId="7D49921F" w14:textId="57D79FC2" w:rsidR="00564E2A" w:rsidRDefault="00EC07F7" w:rsidP="00450FF2">
            <w:pPr>
              <w:pStyle w:val="Beschriftung"/>
            </w:pPr>
            <w:r>
              <w:rPr>
                <w:noProof/>
              </w:rPr>
              <w:drawing>
                <wp:inline distT="0" distB="0" distL="0" distR="0" wp14:anchorId="0618ADD2" wp14:editId="374A054F">
                  <wp:extent cx="3064766" cy="1843430"/>
                  <wp:effectExtent l="0" t="0" r="2540" b="4445"/>
                  <wp:docPr id="6" name="Grafik 6"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Elektronik, Elektronisches Gerät, Text, Gerät enthält.&#10;&#10;Automatisch generierte Beschreibung"/>
                          <pic:cNvPicPr/>
                        </pic:nvPicPr>
                        <pic:blipFill rotWithShape="1">
                          <a:blip r:embed="rId13"/>
                          <a:srcRect t="8222" b="8697"/>
                          <a:stretch/>
                        </pic:blipFill>
                        <pic:spPr bwMode="auto">
                          <a:xfrm>
                            <a:off x="0" y="0"/>
                            <a:ext cx="3076557" cy="18505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850623" w14:textId="77777777" w:rsidR="00564E2A" w:rsidRDefault="00564E2A" w:rsidP="00564E2A"/>
    <w:p w14:paraId="2440190C" w14:textId="52EA2224" w:rsidR="00D45BEB" w:rsidRPr="00D45BEB" w:rsidRDefault="00D45BEB" w:rsidP="00200C2A">
      <w:pPr>
        <w:rPr>
          <w:lang w:val="de-DE"/>
        </w:rPr>
      </w:pPr>
      <w:r w:rsidRPr="00D45BEB">
        <w:rPr>
          <w:lang w:val="de-DE"/>
        </w:rPr>
        <w:t xml:space="preserve">Für </w:t>
      </w:r>
      <w:r w:rsidR="00BE5E4C">
        <w:rPr>
          <w:lang w:val="de-DE"/>
        </w:rPr>
        <w:t xml:space="preserve">die Live-Bühne </w:t>
      </w:r>
      <w:r w:rsidRPr="00D45BEB">
        <w:rPr>
          <w:lang w:val="de-DE"/>
        </w:rPr>
        <w:t xml:space="preserve">werden KM-Kleinmembranmikrofone und das </w:t>
      </w:r>
      <w:proofErr w:type="spellStart"/>
      <w:r w:rsidRPr="00D45BEB">
        <w:rPr>
          <w:lang w:val="de-DE"/>
        </w:rPr>
        <w:t>Miniatur</w:t>
      </w:r>
      <w:r w:rsidR="00BE5E4C">
        <w:rPr>
          <w:lang w:val="de-DE"/>
        </w:rPr>
        <w:t>e</w:t>
      </w:r>
      <w:proofErr w:type="spellEnd"/>
      <w:r w:rsidR="00BE5E4C">
        <w:rPr>
          <w:lang w:val="de-DE"/>
        </w:rPr>
        <w:t xml:space="preserve"> </w:t>
      </w:r>
      <w:r w:rsidRPr="00D45BEB">
        <w:rPr>
          <w:lang w:val="de-DE"/>
        </w:rPr>
        <w:t>Clip</w:t>
      </w:r>
      <w:r w:rsidR="00BE5E4C">
        <w:rPr>
          <w:lang w:val="de-DE"/>
        </w:rPr>
        <w:t xml:space="preserve"> </w:t>
      </w:r>
      <w:proofErr w:type="spellStart"/>
      <w:r w:rsidR="00BE5E4C">
        <w:rPr>
          <w:lang w:val="de-DE"/>
        </w:rPr>
        <w:t>Mic</w:t>
      </w:r>
      <w:proofErr w:type="spellEnd"/>
      <w:r w:rsidR="00BE5E4C">
        <w:rPr>
          <w:lang w:val="de-DE"/>
        </w:rPr>
        <w:t xml:space="preserve"> System </w:t>
      </w:r>
      <w:r w:rsidR="00BE5E4C" w:rsidRPr="00D45BEB">
        <w:rPr>
          <w:lang w:val="de-DE"/>
        </w:rPr>
        <w:t>MCM</w:t>
      </w:r>
      <w:r w:rsidR="00BE5E4C">
        <w:rPr>
          <w:lang w:val="de-DE"/>
        </w:rPr>
        <w:t xml:space="preserve"> </w:t>
      </w:r>
      <w:r>
        <w:rPr>
          <w:lang w:val="de-DE"/>
        </w:rPr>
        <w:t xml:space="preserve">von Neumann </w:t>
      </w:r>
      <w:r w:rsidR="00BE5E4C">
        <w:rPr>
          <w:lang w:val="de-DE"/>
        </w:rPr>
        <w:t>gezeigt</w:t>
      </w:r>
      <w:r w:rsidRPr="00D45BEB">
        <w:rPr>
          <w:lang w:val="de-DE"/>
        </w:rPr>
        <w:t>, einschließlich de</w:t>
      </w:r>
      <w:r w:rsidR="00BE5E4C">
        <w:rPr>
          <w:lang w:val="de-DE"/>
        </w:rPr>
        <w:t xml:space="preserve">r instrumentenspezifischen Befestigungsclips, die </w:t>
      </w:r>
      <w:r w:rsidR="003968C0">
        <w:rPr>
          <w:lang w:val="de-DE"/>
        </w:rPr>
        <w:t xml:space="preserve">das </w:t>
      </w:r>
      <w:r w:rsidRPr="00D45BEB">
        <w:rPr>
          <w:lang w:val="de-DE"/>
        </w:rPr>
        <w:t xml:space="preserve">MCM zu einer </w:t>
      </w:r>
      <w:r w:rsidR="00BE5E4C">
        <w:rPr>
          <w:lang w:val="de-DE"/>
        </w:rPr>
        <w:t xml:space="preserve">so </w:t>
      </w:r>
      <w:r w:rsidRPr="00D45BEB">
        <w:rPr>
          <w:lang w:val="de-DE"/>
        </w:rPr>
        <w:t>hervorragenden Wahl für die Nahabnahme von Instrumenten mach</w:t>
      </w:r>
      <w:r w:rsidR="00693769">
        <w:rPr>
          <w:lang w:val="de-DE"/>
        </w:rPr>
        <w:t>en</w:t>
      </w:r>
      <w:r w:rsidRPr="00D45BEB">
        <w:rPr>
          <w:lang w:val="de-DE"/>
        </w:rPr>
        <w:t>.</w:t>
      </w:r>
    </w:p>
    <w:p w14:paraId="1B594BCB" w14:textId="4BBD7197" w:rsidR="00412597" w:rsidRPr="00D45BEB" w:rsidRDefault="00412597" w:rsidP="00200C2A">
      <w:pPr>
        <w:rPr>
          <w:lang w:val="de-DE"/>
        </w:rPr>
      </w:pPr>
    </w:p>
    <w:p w14:paraId="53B42037" w14:textId="43D7CCE4" w:rsidR="00A34DE3" w:rsidRPr="00CF4055" w:rsidRDefault="00D55B80" w:rsidP="00D55B80">
      <w:pPr>
        <w:rPr>
          <w:b/>
          <w:bCs/>
          <w:lang w:val="de-DE"/>
        </w:rPr>
      </w:pPr>
      <w:r w:rsidRPr="00CF4055">
        <w:rPr>
          <w:b/>
          <w:bCs/>
          <w:lang w:val="de-DE"/>
        </w:rPr>
        <w:t xml:space="preserve">(4) </w:t>
      </w:r>
      <w:r w:rsidR="00A34DE3" w:rsidRPr="00CF4055">
        <w:rPr>
          <w:b/>
          <w:bCs/>
          <w:lang w:val="de-DE"/>
        </w:rPr>
        <w:t xml:space="preserve">WMAS: </w:t>
      </w:r>
      <w:r w:rsidR="00CF4055" w:rsidRPr="00CF4055">
        <w:rPr>
          <w:b/>
          <w:bCs/>
          <w:lang w:val="de-DE"/>
        </w:rPr>
        <w:t>Die Zukunft der d</w:t>
      </w:r>
      <w:r w:rsidR="00CF4055">
        <w:rPr>
          <w:b/>
          <w:bCs/>
          <w:lang w:val="de-DE"/>
        </w:rPr>
        <w:t>rahtlosen Audio</w:t>
      </w:r>
      <w:r w:rsidR="00ED41A8">
        <w:rPr>
          <w:b/>
          <w:bCs/>
          <w:lang w:val="de-DE"/>
        </w:rPr>
        <w:t>ü</w:t>
      </w:r>
      <w:r w:rsidR="00CF4055">
        <w:rPr>
          <w:b/>
          <w:bCs/>
          <w:lang w:val="de-DE"/>
        </w:rPr>
        <w:t xml:space="preserve">bertragung schon heute erleben </w:t>
      </w:r>
    </w:p>
    <w:p w14:paraId="01C50314" w14:textId="458E5726" w:rsidR="007F7512" w:rsidRPr="00DF49F1" w:rsidRDefault="00ED41A8" w:rsidP="007F7512">
      <w:pPr>
        <w:rPr>
          <w:lang w:val="de-DE"/>
        </w:rPr>
      </w:pPr>
      <w:r>
        <w:rPr>
          <w:lang w:val="de-DE"/>
        </w:rPr>
        <w:t xml:space="preserve">Schräg gegenüber dem Hauptstand befindet sich der </w:t>
      </w:r>
      <w:r w:rsidR="00DF49F1" w:rsidRPr="00DF49F1">
        <w:rPr>
          <w:lang w:val="de-DE"/>
        </w:rPr>
        <w:t>separate</w:t>
      </w:r>
      <w:r>
        <w:rPr>
          <w:lang w:val="de-DE"/>
        </w:rPr>
        <w:t xml:space="preserve"> </w:t>
      </w:r>
      <w:r w:rsidRPr="00ED41A8">
        <w:rPr>
          <w:b/>
          <w:bCs/>
          <w:lang w:val="de-DE"/>
        </w:rPr>
        <w:t>WMAS-Ber</w:t>
      </w:r>
      <w:r w:rsidRPr="00B200FC">
        <w:rPr>
          <w:b/>
          <w:bCs/>
          <w:lang w:val="de-DE"/>
        </w:rPr>
        <w:t>eich</w:t>
      </w:r>
      <w:r w:rsidRPr="00DF49F1">
        <w:rPr>
          <w:lang w:val="de-DE"/>
        </w:rPr>
        <w:t xml:space="preserve"> (8C47)</w:t>
      </w:r>
      <w:r>
        <w:rPr>
          <w:lang w:val="de-DE"/>
        </w:rPr>
        <w:t>,</w:t>
      </w:r>
      <w:r w:rsidR="00DF49F1" w:rsidRPr="00DF49F1">
        <w:rPr>
          <w:lang w:val="de-DE"/>
        </w:rPr>
        <w:t xml:space="preserve"> </w:t>
      </w:r>
      <w:r>
        <w:rPr>
          <w:lang w:val="de-DE"/>
        </w:rPr>
        <w:t xml:space="preserve">in dem geladene </w:t>
      </w:r>
      <w:r w:rsidRPr="00DF49F1">
        <w:rPr>
          <w:lang w:val="de-DE"/>
        </w:rPr>
        <w:t xml:space="preserve">VIP-Kund*innen Vorführungen und Informationen aus erster Hand rund um das revolutionäre </w:t>
      </w:r>
      <w:r w:rsidR="00693769">
        <w:rPr>
          <w:lang w:val="de-DE"/>
        </w:rPr>
        <w:t xml:space="preserve">Wireless </w:t>
      </w:r>
      <w:r w:rsidRPr="00DF49F1">
        <w:rPr>
          <w:lang w:val="de-DE"/>
        </w:rPr>
        <w:t xml:space="preserve">Multi-Channel Audio System </w:t>
      </w:r>
      <w:r w:rsidR="00693769">
        <w:rPr>
          <w:lang w:val="de-DE"/>
        </w:rPr>
        <w:t>(</w:t>
      </w:r>
      <w:r w:rsidRPr="00DF49F1">
        <w:rPr>
          <w:lang w:val="de-DE"/>
        </w:rPr>
        <w:t>WMAS</w:t>
      </w:r>
      <w:r w:rsidR="00693769">
        <w:rPr>
          <w:lang w:val="de-DE"/>
        </w:rPr>
        <w:t>)</w:t>
      </w:r>
      <w:r w:rsidRPr="00DF49F1">
        <w:rPr>
          <w:lang w:val="de-DE"/>
        </w:rPr>
        <w:t xml:space="preserve"> </w:t>
      </w:r>
      <w:r w:rsidR="00DF49F1" w:rsidRPr="00DF49F1">
        <w:rPr>
          <w:lang w:val="de-DE"/>
        </w:rPr>
        <w:t xml:space="preserve">erhalten, das derzeit von </w:t>
      </w:r>
      <w:r w:rsidR="00DF49F1" w:rsidRPr="00DF49F1">
        <w:rPr>
          <w:lang w:val="de-DE"/>
        </w:rPr>
        <w:lastRenderedPageBreak/>
        <w:t xml:space="preserve">Sennheiser entwickelt wird. Am Hauptstand finden am Freitagnachmittag und </w:t>
      </w:r>
      <w:r w:rsidR="00693769">
        <w:rPr>
          <w:lang w:val="de-DE"/>
        </w:rPr>
        <w:t xml:space="preserve">am </w:t>
      </w:r>
      <w:r w:rsidR="00DF49F1" w:rsidRPr="00DF49F1">
        <w:rPr>
          <w:lang w:val="de-DE"/>
        </w:rPr>
        <w:t xml:space="preserve">Samstag Präsentationen </w:t>
      </w:r>
      <w:r w:rsidR="00EC6ED7">
        <w:rPr>
          <w:lang w:val="de-DE"/>
        </w:rPr>
        <w:t>zur</w:t>
      </w:r>
      <w:r w:rsidR="00DF49F1" w:rsidRPr="00DF49F1">
        <w:rPr>
          <w:lang w:val="de-DE"/>
        </w:rPr>
        <w:t xml:space="preserve"> Technologie statt.</w:t>
      </w:r>
    </w:p>
    <w:p w14:paraId="112F00DA" w14:textId="77777777" w:rsidR="002A6AFB" w:rsidRPr="00DF49F1" w:rsidRDefault="002A6AFB" w:rsidP="00200C2A">
      <w:pPr>
        <w:rPr>
          <w:lang w:val="de-DE"/>
        </w:rPr>
      </w:pPr>
    </w:p>
    <w:p w14:paraId="3435FE54" w14:textId="325CCC45" w:rsidR="009334F8" w:rsidRPr="00D86C2B" w:rsidRDefault="005C2502" w:rsidP="002845F4">
      <w:pPr>
        <w:rPr>
          <w:lang w:val="de-DE"/>
        </w:rPr>
      </w:pPr>
      <w:r w:rsidRPr="005C2502">
        <w:rPr>
          <w:lang w:val="de-DE"/>
        </w:rPr>
        <w:t xml:space="preserve">Besuchen Sie die Sennheiser-Gruppe auf der IBC, RAI Amsterdam, 15. bis 18. </w:t>
      </w:r>
      <w:r w:rsidRPr="00D86C2B">
        <w:rPr>
          <w:lang w:val="de-DE"/>
        </w:rPr>
        <w:t>September, Halle 8, Stand D50.</w:t>
      </w:r>
    </w:p>
    <w:p w14:paraId="4BD4A220" w14:textId="77777777" w:rsidR="009C6DFF" w:rsidRDefault="009C6DFF" w:rsidP="002845F4">
      <w:pPr>
        <w:rPr>
          <w:lang w:val="de-DE"/>
        </w:rPr>
      </w:pPr>
    </w:p>
    <w:p w14:paraId="2076FF50" w14:textId="16D9202E" w:rsidR="00F97E1A" w:rsidRPr="00F97E1A" w:rsidRDefault="00F97E1A" w:rsidP="00F97E1A">
      <w:pPr>
        <w:rPr>
          <w:lang w:val="de-DE"/>
        </w:rPr>
      </w:pPr>
      <w:r>
        <w:rPr>
          <w:lang w:val="de-DE"/>
        </w:rPr>
        <w:t xml:space="preserve">Die Bilder dieser Pressemitteilung </w:t>
      </w:r>
      <w:r w:rsidRPr="00F97E1A">
        <w:rPr>
          <w:lang w:val="de-DE"/>
        </w:rPr>
        <w:t>kö</w:t>
      </w:r>
      <w:r>
        <w:rPr>
          <w:lang w:val="de-DE"/>
        </w:rPr>
        <w:t xml:space="preserve">nnen </w:t>
      </w:r>
      <w:hyperlink r:id="rId14" w:history="1">
        <w:r w:rsidRPr="00F97E1A">
          <w:rPr>
            <w:rStyle w:val="Hyperlink"/>
            <w:color w:val="0095D5" w:themeColor="accent1"/>
            <w:lang w:val="de-DE"/>
          </w:rPr>
          <w:t>h</w:t>
        </w:r>
        <w:r>
          <w:rPr>
            <w:rStyle w:val="Hyperlink"/>
            <w:color w:val="0095D5" w:themeColor="accent1"/>
            <w:lang w:val="de-DE"/>
          </w:rPr>
          <w:t>i</w:t>
        </w:r>
        <w:r>
          <w:rPr>
            <w:rStyle w:val="Hyperlink"/>
            <w:color w:val="0095D5" w:themeColor="accent1"/>
            <w:lang w:val="de-DE"/>
          </w:rPr>
          <w:t>e</w:t>
        </w:r>
        <w:r w:rsidRPr="00F97E1A">
          <w:rPr>
            <w:rStyle w:val="Hyperlink"/>
            <w:color w:val="0095D5" w:themeColor="accent1"/>
            <w:lang w:val="de-DE"/>
          </w:rPr>
          <w:t>r</w:t>
        </w:r>
      </w:hyperlink>
      <w:r w:rsidRPr="00F97E1A">
        <w:rPr>
          <w:lang w:val="de-DE"/>
        </w:rPr>
        <w:t xml:space="preserve"> </w:t>
      </w:r>
      <w:r>
        <w:rPr>
          <w:lang w:val="de-DE"/>
        </w:rPr>
        <w:t>heruntergeladen werden</w:t>
      </w:r>
      <w:r w:rsidRPr="00F97E1A">
        <w:rPr>
          <w:lang w:val="de-DE"/>
        </w:rPr>
        <w:t>.</w:t>
      </w:r>
    </w:p>
    <w:p w14:paraId="191D5918" w14:textId="102D6D9E" w:rsidR="00BE5E4C" w:rsidRDefault="00BE5E4C" w:rsidP="002845F4">
      <w:pPr>
        <w:rPr>
          <w:lang w:val="de-DE"/>
        </w:rPr>
      </w:pPr>
    </w:p>
    <w:p w14:paraId="65BB53B2" w14:textId="77777777" w:rsidR="00BE5E4C" w:rsidRDefault="00BE5E4C" w:rsidP="002845F4">
      <w:pPr>
        <w:rPr>
          <w:lang w:val="de-DE"/>
        </w:rPr>
      </w:pPr>
    </w:p>
    <w:p w14:paraId="7C8FEAC5" w14:textId="2248D9DF" w:rsidR="00EC6ED7" w:rsidRPr="00EC6ED7" w:rsidRDefault="00EC6ED7" w:rsidP="00EC6ED7">
      <w:pPr>
        <w:spacing w:line="240" w:lineRule="auto"/>
        <w:textAlignment w:val="baseline"/>
        <w:rPr>
          <w:rFonts w:eastAsia="Times New Roman" w:cs="Segoe UI"/>
          <w:szCs w:val="18"/>
          <w:lang w:val="de-DE" w:eastAsia="de-DE"/>
        </w:rPr>
      </w:pPr>
      <w:r w:rsidRPr="00EC6ED7">
        <w:rPr>
          <w:rFonts w:ascii="Sennheiser Office" w:eastAsia="Times New Roman" w:hAnsi="Sennheiser Office" w:cs="Segoe UI"/>
          <w:b/>
          <w:bCs/>
          <w:szCs w:val="18"/>
          <w:lang w:val="de-DE" w:eastAsia="de-DE"/>
        </w:rPr>
        <w:t>Über die Sennheiser-Gruppe</w:t>
      </w:r>
    </w:p>
    <w:p w14:paraId="382E7DE1" w14:textId="6737E114" w:rsidR="00EC6ED7" w:rsidRPr="00EC6ED7" w:rsidRDefault="00EC6ED7" w:rsidP="00EC6ED7">
      <w:pPr>
        <w:spacing w:line="240" w:lineRule="auto"/>
        <w:textAlignment w:val="baseline"/>
        <w:rPr>
          <w:rFonts w:eastAsia="Times New Roman" w:cs="Segoe UI"/>
          <w:szCs w:val="18"/>
          <w:lang w:val="de-DE" w:eastAsia="de-DE"/>
        </w:rPr>
      </w:pPr>
      <w:r w:rsidRPr="00EC6ED7">
        <w:rPr>
          <w:rFonts w:ascii="Sennheiser Office" w:eastAsia="Times New Roman" w:hAnsi="Sennheiser Office" w:cs="Segoe UI"/>
          <w:szCs w:val="18"/>
          <w:lang w:val="de-DE" w:eastAsia="de-DE"/>
        </w:rPr>
        <w:t xml:space="preserve">Die Zukunft der Audio-Welt zu gestalten und einzigartige Klangerlebnisse für Kund*innen zu schaffen </w:t>
      </w:r>
      <w:r>
        <w:rPr>
          <w:rFonts w:ascii="Sennheiser Office" w:eastAsia="Times New Roman" w:hAnsi="Sennheiser Office" w:cs="Segoe UI"/>
          <w:szCs w:val="18"/>
          <w:lang w:val="de-DE" w:eastAsia="de-DE"/>
        </w:rPr>
        <w:t>–</w:t>
      </w:r>
      <w:r w:rsidRPr="00EC6ED7">
        <w:rPr>
          <w:rFonts w:ascii="Sennheiser Office" w:eastAsia="Times New Roman" w:hAnsi="Sennheiser Office" w:cs="Segoe UI"/>
          <w:szCs w:val="18"/>
          <w:lang w:val="de-DE" w:eastAsia="de-DE"/>
        </w:rPr>
        <w:t xml:space="preserve">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p>
    <w:bookmarkStart w:id="1" w:name="_Hlk44672633"/>
    <w:p w14:paraId="20F8DD53" w14:textId="77777777" w:rsidR="00082F75" w:rsidRPr="002F4D07" w:rsidRDefault="0038690F" w:rsidP="00082F75">
      <w:pPr>
        <w:rPr>
          <w:rStyle w:val="Hyperlink"/>
          <w:color w:val="0095D5" w:themeColor="accent1"/>
          <w:lang w:val="de-DE"/>
        </w:rPr>
      </w:pPr>
      <w:r>
        <w:fldChar w:fldCharType="begin"/>
      </w:r>
      <w:r w:rsidRPr="00153D2C">
        <w:rPr>
          <w:lang w:val="de-DE"/>
        </w:rPr>
        <w:instrText>HYPERLINK "https://protect-eu.mimecast.com/s/lUszCgxgJHAZzmKWSo3cGI?do</w:instrText>
      </w:r>
      <w:r w:rsidRPr="00153D2C">
        <w:rPr>
          <w:lang w:val="de-DE"/>
        </w:rPr>
        <w:instrText>main=sennheiser.com"</w:instrText>
      </w:r>
      <w:r>
        <w:fldChar w:fldCharType="separate"/>
      </w:r>
      <w:r w:rsidR="00082F75" w:rsidRPr="002F4D07">
        <w:rPr>
          <w:rStyle w:val="Hyperlink"/>
          <w:color w:val="0095D5" w:themeColor="accent1"/>
          <w:lang w:val="de-DE"/>
        </w:rPr>
        <w:t>sennheiser.</w:t>
      </w:r>
      <w:r w:rsidR="00082F75" w:rsidRPr="002F4D07">
        <w:rPr>
          <w:rStyle w:val="Hyperlink"/>
          <w:rFonts w:ascii="Sennheiser Office" w:hAnsi="Sennheiser Office"/>
          <w:color w:val="0095D5" w:themeColor="accent1"/>
          <w:lang w:val="de-DE"/>
        </w:rPr>
        <w:t>com</w:t>
      </w:r>
      <w:r>
        <w:rPr>
          <w:rStyle w:val="Hyperlink"/>
          <w:rFonts w:ascii="Sennheiser Office" w:hAnsi="Sennheiser Office"/>
          <w:color w:val="0095D5" w:themeColor="accent1"/>
          <w:lang w:val="de-DE"/>
        </w:rPr>
        <w:fldChar w:fldCharType="end"/>
      </w:r>
      <w:r w:rsidR="00082F75" w:rsidRPr="002F4D07">
        <w:rPr>
          <w:rFonts w:ascii="Sennheiser Office" w:hAnsi="Sennheiser Office"/>
          <w:color w:val="000000" w:themeColor="text1"/>
          <w:lang w:val="de-DE" w:eastAsia="en-GB"/>
        </w:rPr>
        <w:t xml:space="preserve"> | </w:t>
      </w:r>
      <w:hyperlink r:id="rId15" w:history="1">
        <w:r w:rsidR="00082F75" w:rsidRPr="002F4D07">
          <w:rPr>
            <w:rStyle w:val="Hyperlink"/>
            <w:rFonts w:ascii="Sennheiser Office" w:hAnsi="Sennheiser Office"/>
            <w:color w:val="0095D5" w:themeColor="accent1"/>
            <w:lang w:val="de-DE" w:eastAsia="en-GB"/>
          </w:rPr>
          <w:t>neumann.com</w:t>
        </w:r>
      </w:hyperlink>
      <w:r w:rsidR="00082F75" w:rsidRPr="002F4D07">
        <w:rPr>
          <w:rFonts w:ascii="Sennheiser Office" w:hAnsi="Sennheiser Office"/>
          <w:color w:val="000000" w:themeColor="text1"/>
          <w:lang w:val="de-DE" w:eastAsia="en-GB"/>
        </w:rPr>
        <w:t xml:space="preserve"> |</w:t>
      </w:r>
      <w:r w:rsidR="00082F75" w:rsidRPr="002F4D07">
        <w:rPr>
          <w:rStyle w:val="Hyperlink"/>
          <w:color w:val="000000" w:themeColor="text1"/>
          <w:u w:val="none"/>
          <w:lang w:val="de-DE"/>
        </w:rPr>
        <w:t xml:space="preserve"> </w:t>
      </w:r>
      <w:hyperlink r:id="rId16" w:history="1">
        <w:r w:rsidR="00082F75" w:rsidRPr="002F4D07">
          <w:rPr>
            <w:rStyle w:val="Hyperlink"/>
            <w:color w:val="0095D5" w:themeColor="accent1"/>
            <w:lang w:val="de-DE"/>
          </w:rPr>
          <w:t>dear-reality.com</w:t>
        </w:r>
      </w:hyperlink>
      <w:r w:rsidR="00082F75" w:rsidRPr="002F4D07">
        <w:rPr>
          <w:rStyle w:val="Hyperlink"/>
          <w:color w:val="000000" w:themeColor="text1"/>
          <w:u w:val="none"/>
          <w:lang w:val="de-DE"/>
        </w:rPr>
        <w:t xml:space="preserve"> </w:t>
      </w:r>
      <w:r w:rsidR="00082F75" w:rsidRPr="002F4D07">
        <w:rPr>
          <w:rFonts w:ascii="Sennheiser Office" w:hAnsi="Sennheiser Office"/>
          <w:color w:val="000000" w:themeColor="text1"/>
          <w:lang w:val="de-DE" w:eastAsia="en-GB"/>
        </w:rPr>
        <w:t xml:space="preserve">| </w:t>
      </w:r>
      <w:hyperlink r:id="rId17" w:history="1">
        <w:r w:rsidR="00082F75" w:rsidRPr="002F4D07">
          <w:rPr>
            <w:rStyle w:val="Hyperlink"/>
            <w:color w:val="0095D5" w:themeColor="accent1"/>
            <w:lang w:val="de-DE"/>
          </w:rPr>
          <w:t>merging.com</w:t>
        </w:r>
      </w:hyperlink>
    </w:p>
    <w:p w14:paraId="064F8668" w14:textId="77777777" w:rsidR="00082F75" w:rsidRPr="002F4D07" w:rsidRDefault="00082F75" w:rsidP="00082F75">
      <w:pPr>
        <w:rPr>
          <w:rStyle w:val="Hyperlink"/>
          <w:color w:val="0095D5" w:themeColor="accent1"/>
          <w:lang w:val="de-DE"/>
        </w:rPr>
      </w:pPr>
    </w:p>
    <w:p w14:paraId="33E401AC" w14:textId="77777777" w:rsidR="00082F75" w:rsidRPr="00153D2C" w:rsidRDefault="00082F75" w:rsidP="00082F75">
      <w:pPr>
        <w:pStyle w:val="Contact"/>
        <w:rPr>
          <w:b/>
          <w:lang w:val="de-DE"/>
        </w:rPr>
      </w:pPr>
      <w:r w:rsidRPr="00153D2C">
        <w:rPr>
          <w:b/>
          <w:lang w:val="de-DE"/>
        </w:rPr>
        <w:t>Pressekontakt</w:t>
      </w:r>
    </w:p>
    <w:p w14:paraId="05D6E880" w14:textId="77777777" w:rsidR="00082F75" w:rsidRPr="00153D2C" w:rsidRDefault="00082F75" w:rsidP="00082F75">
      <w:pPr>
        <w:pStyle w:val="Contact"/>
        <w:rPr>
          <w:color w:val="0095D5"/>
          <w:lang w:val="de-DE"/>
        </w:rPr>
      </w:pPr>
      <w:r w:rsidRPr="00153D2C">
        <w:rPr>
          <w:color w:val="0095D5"/>
          <w:lang w:val="de-DE"/>
        </w:rPr>
        <w:t>Maik Robbe</w:t>
      </w:r>
    </w:p>
    <w:p w14:paraId="0881A9E0" w14:textId="7A29E03F" w:rsidR="00082F75" w:rsidRPr="00153D2C" w:rsidRDefault="00082F75" w:rsidP="00082F75">
      <w:pPr>
        <w:pStyle w:val="Contact"/>
        <w:rPr>
          <w:lang w:val="de-DE"/>
        </w:rPr>
      </w:pPr>
      <w:r w:rsidRPr="00EC6ED7">
        <w:rPr>
          <w:lang w:val="de-DE"/>
        </w:rPr>
        <w:t>maik.robbe@sennheiser.com</w:t>
      </w:r>
      <w:r w:rsidRPr="00153D2C">
        <w:rPr>
          <w:lang w:val="de-DE"/>
        </w:rPr>
        <w:t xml:space="preserve"> </w:t>
      </w:r>
    </w:p>
    <w:p w14:paraId="356E47BF" w14:textId="08FABB33" w:rsidR="00DB6BFB" w:rsidRPr="00153D2C" w:rsidRDefault="00DB6BFB" w:rsidP="00823216">
      <w:pPr>
        <w:pStyle w:val="Contact"/>
        <w:rPr>
          <w:lang w:val="de-DE"/>
        </w:rPr>
      </w:pPr>
    </w:p>
    <w:bookmarkEnd w:id="1"/>
    <w:p w14:paraId="68E741AA" w14:textId="77777777" w:rsidR="00E20B63" w:rsidRPr="00153D2C" w:rsidRDefault="00E20B63" w:rsidP="00823216">
      <w:pPr>
        <w:pStyle w:val="Contact"/>
        <w:rPr>
          <w:lang w:val="de-DE"/>
        </w:rPr>
      </w:pPr>
    </w:p>
    <w:sectPr w:rsidR="00E20B63" w:rsidRPr="00153D2C"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A93B2" w14:textId="77777777" w:rsidR="00DE7C74" w:rsidRDefault="00DE7C74" w:rsidP="00CA1EB9">
      <w:pPr>
        <w:spacing w:line="240" w:lineRule="auto"/>
      </w:pPr>
      <w:r>
        <w:separator/>
      </w:r>
    </w:p>
  </w:endnote>
  <w:endnote w:type="continuationSeparator" w:id="0">
    <w:p w14:paraId="07ED259E" w14:textId="77777777" w:rsidR="00DE7C74" w:rsidRDefault="00DE7C7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7E6DD6C-CEF7-4749-A5A5-5FE19143759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2" w:fontKey="{0B73C954-ED7A-4629-B873-5D2EBBEB4C92}"/>
    <w:embedBold r:id="rId3" w:fontKey="{F6E376A1-4C29-4DC1-9675-78EC8FC18732}"/>
    <w:embedItalic r:id="rId4" w:fontKey="{3A94335D-7184-4EA7-89BB-AACBDED172C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CA97F81-C4DD-46BF-97B5-4C0635300B7C}"/>
    <w:embedBold r:id="rId6" w:fontKey="{B6373B8D-A1E0-4E12-8AA9-15D96524A26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CA7CF" w14:textId="77777777" w:rsidR="00DE7C74" w:rsidRDefault="00DE7C74" w:rsidP="00CA1EB9">
      <w:pPr>
        <w:spacing w:line="240" w:lineRule="auto"/>
      </w:pPr>
      <w:r>
        <w:separator/>
      </w:r>
    </w:p>
  </w:footnote>
  <w:footnote w:type="continuationSeparator" w:id="0">
    <w:p w14:paraId="723C8E34" w14:textId="77777777" w:rsidR="00DE7C74" w:rsidRDefault="00DE7C7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AC6E49C" w:rsidR="00324808" w:rsidRPr="008E5D5C" w:rsidRDefault="00D278D1" w:rsidP="008E5D5C">
    <w:pPr>
      <w:pStyle w:val="Kopfzeile"/>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8E402C" w:rsidRPr="008E5D5C">
      <w:rPr>
        <w:color w:val="0095D5" w:themeColor="accent1"/>
      </w:rPr>
      <w:t>Pr</w:t>
    </w:r>
    <w:r w:rsidR="008E402C">
      <w:rPr>
        <w:color w:val="0095D5" w:themeColor="accent1"/>
      </w:rPr>
      <w:t>ESSEMITTEILUN</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07A8DC59">
          <wp:simplePos x="0" y="0"/>
          <wp:positionH relativeFrom="page">
            <wp:posOffset>900430</wp:posOffset>
          </wp:positionH>
          <wp:positionV relativeFrom="page">
            <wp:posOffset>485140</wp:posOffset>
          </wp:positionV>
          <wp:extent cx="575945" cy="43053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r w:rsidR="008E402C">
      <w:rPr>
        <w:color w:val="0095D5" w:themeColor="accent1"/>
      </w:rPr>
      <w:t>g</w:t>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38690F">
      <w:fldChar w:fldCharType="begin"/>
    </w:r>
    <w:r w:rsidR="0038690F">
      <w:instrText xml:space="preserve"> NUMPAGES  \* Arabic  \* MERGEFORMAT </w:instrText>
    </w:r>
    <w:r w:rsidR="0038690F">
      <w:fldChar w:fldCharType="separate"/>
    </w:r>
    <w:r>
      <w:rPr>
        <w:noProof/>
      </w:rPr>
      <w:t>5</w:t>
    </w:r>
    <w:r w:rsidR="0038690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49680D3" w:rsidR="00324808" w:rsidRPr="008E5D5C" w:rsidRDefault="001154A2" w:rsidP="008E5D5C">
    <w:pPr>
      <w:pStyle w:val="Kopfzeile"/>
      <w:rPr>
        <w:color w:val="0095D5" w:themeColor="accent1"/>
      </w:rPr>
    </w:pPr>
    <w:r>
      <w:rPr>
        <w:noProof/>
      </w:rPr>
      <w:drawing>
        <wp:anchor distT="0" distB="0" distL="114300" distR="114300" simplePos="0" relativeHeight="251681792" behindDoc="0" locked="0" layoutInCell="1" allowOverlap="1" wp14:anchorId="64E68C09" wp14:editId="5FA97E19">
          <wp:simplePos x="0" y="0"/>
          <wp:positionH relativeFrom="column">
            <wp:posOffset>3004820</wp:posOffset>
          </wp:positionH>
          <wp:positionV relativeFrom="paragraph">
            <wp:posOffset>32715</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7152" behindDoc="0" locked="0" layoutInCell="1" allowOverlap="1" wp14:anchorId="27786C0F" wp14:editId="551E7EE4">
          <wp:simplePos x="0" y="0"/>
          <wp:positionH relativeFrom="column">
            <wp:posOffset>1023620</wp:posOffset>
          </wp:positionH>
          <wp:positionV relativeFrom="paragraph">
            <wp:posOffset>-6655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67FA8362">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FF3CE"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w:t>
    </w:r>
    <w:r w:rsidR="008E402C">
      <w:rPr>
        <w:color w:val="0095D5" w:themeColor="accent1"/>
      </w:rPr>
      <w:t>ESSEMITTEILUNG</w:t>
    </w:r>
  </w:p>
  <w:p w14:paraId="286A0383" w14:textId="5AE4E08C" w:rsidR="00324808" w:rsidRPr="008E5D5C" w:rsidRDefault="001154A2" w:rsidP="008E5D5C">
    <w:pPr>
      <w:pStyle w:val="Kopfzeile"/>
    </w:pPr>
    <w:r w:rsidRPr="008E5D5C">
      <w:rPr>
        <w:noProof/>
        <w:color w:val="0095D5" w:themeColor="accent1"/>
        <w:lang w:val="en-US"/>
      </w:rPr>
      <w:drawing>
        <wp:anchor distT="0" distB="0" distL="114300" distR="114300" simplePos="0" relativeHeight="251705344" behindDoc="0" locked="1" layoutInCell="1" allowOverlap="1" wp14:anchorId="19874662" wp14:editId="75A3EA2D">
          <wp:simplePos x="0" y="0"/>
          <wp:positionH relativeFrom="page">
            <wp:posOffset>900430</wp:posOffset>
          </wp:positionH>
          <wp:positionV relativeFrom="page">
            <wp:posOffset>527050</wp:posOffset>
          </wp:positionV>
          <wp:extent cx="576000" cy="431117"/>
          <wp:effectExtent l="0" t="0" r="0" b="7620"/>
          <wp:wrapNone/>
          <wp:docPr id="776489910" name="Grafik 77648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24808">
      <w:fldChar w:fldCharType="begin"/>
    </w:r>
    <w:r w:rsidR="00324808">
      <w:instrText xml:space="preserve"> PAGE  \* Arabic  \* MERGEFORMAT </w:instrText>
    </w:r>
    <w:r w:rsidR="00324808">
      <w:fldChar w:fldCharType="separate"/>
    </w:r>
    <w:r w:rsidR="00324808">
      <w:rPr>
        <w:noProof/>
      </w:rPr>
      <w:t>1</w:t>
    </w:r>
    <w:r w:rsidR="00324808">
      <w:fldChar w:fldCharType="end"/>
    </w:r>
    <w:r w:rsidR="00324808">
      <w:t>/</w:t>
    </w:r>
    <w:r w:rsidR="0038690F">
      <w:fldChar w:fldCharType="begin"/>
    </w:r>
    <w:r w:rsidR="0038690F">
      <w:instrText xml:space="preserve"> NUMPAGES  \* Arabic  \* MERGEFORMAT </w:instrText>
    </w:r>
    <w:r w:rsidR="0038690F">
      <w:fldChar w:fldCharType="separate"/>
    </w:r>
    <w:r w:rsidR="00324808">
      <w:rPr>
        <w:noProof/>
      </w:rPr>
      <w:t>5</w:t>
    </w:r>
    <w:r w:rsidR="0038690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590D"/>
    <w:rsid w:val="00033E19"/>
    <w:rsid w:val="00034027"/>
    <w:rsid w:val="00034424"/>
    <w:rsid w:val="00035A74"/>
    <w:rsid w:val="00037CAA"/>
    <w:rsid w:val="000451AC"/>
    <w:rsid w:val="000459AE"/>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04F8"/>
    <w:rsid w:val="000823F8"/>
    <w:rsid w:val="00082526"/>
    <w:rsid w:val="00082F75"/>
    <w:rsid w:val="000845EB"/>
    <w:rsid w:val="000850F9"/>
    <w:rsid w:val="00086977"/>
    <w:rsid w:val="00086BC7"/>
    <w:rsid w:val="00090449"/>
    <w:rsid w:val="00090721"/>
    <w:rsid w:val="00092FD9"/>
    <w:rsid w:val="00093230"/>
    <w:rsid w:val="0009384F"/>
    <w:rsid w:val="000A054A"/>
    <w:rsid w:val="000A3ECE"/>
    <w:rsid w:val="000B16C2"/>
    <w:rsid w:val="000B1D70"/>
    <w:rsid w:val="000B2CCC"/>
    <w:rsid w:val="000B5FF5"/>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4A2"/>
    <w:rsid w:val="00115EC7"/>
    <w:rsid w:val="00117457"/>
    <w:rsid w:val="00121501"/>
    <w:rsid w:val="0012211A"/>
    <w:rsid w:val="00124508"/>
    <w:rsid w:val="001274C0"/>
    <w:rsid w:val="0013050D"/>
    <w:rsid w:val="00130680"/>
    <w:rsid w:val="0013314C"/>
    <w:rsid w:val="00133565"/>
    <w:rsid w:val="00133894"/>
    <w:rsid w:val="001345C1"/>
    <w:rsid w:val="0013610C"/>
    <w:rsid w:val="0014006E"/>
    <w:rsid w:val="0014010A"/>
    <w:rsid w:val="00140778"/>
    <w:rsid w:val="00151A46"/>
    <w:rsid w:val="00152FA9"/>
    <w:rsid w:val="00153D2C"/>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3240"/>
    <w:rsid w:val="001C63D8"/>
    <w:rsid w:val="001D4136"/>
    <w:rsid w:val="001D4E25"/>
    <w:rsid w:val="001E0C8F"/>
    <w:rsid w:val="001E188A"/>
    <w:rsid w:val="001E2C73"/>
    <w:rsid w:val="001E4B8E"/>
    <w:rsid w:val="001E5BD0"/>
    <w:rsid w:val="001F2EA0"/>
    <w:rsid w:val="001F3001"/>
    <w:rsid w:val="001F5968"/>
    <w:rsid w:val="002008AB"/>
    <w:rsid w:val="00200C2A"/>
    <w:rsid w:val="00203C58"/>
    <w:rsid w:val="002057CE"/>
    <w:rsid w:val="00205AD4"/>
    <w:rsid w:val="002075EF"/>
    <w:rsid w:val="00207D64"/>
    <w:rsid w:val="00213B6E"/>
    <w:rsid w:val="00214801"/>
    <w:rsid w:val="00214AD3"/>
    <w:rsid w:val="002160CC"/>
    <w:rsid w:val="002206C4"/>
    <w:rsid w:val="00222BC2"/>
    <w:rsid w:val="00224AF2"/>
    <w:rsid w:val="00225A83"/>
    <w:rsid w:val="0023030F"/>
    <w:rsid w:val="0023078D"/>
    <w:rsid w:val="002332F1"/>
    <w:rsid w:val="00233EE8"/>
    <w:rsid w:val="00235506"/>
    <w:rsid w:val="002356E0"/>
    <w:rsid w:val="00235C08"/>
    <w:rsid w:val="00240019"/>
    <w:rsid w:val="002409B4"/>
    <w:rsid w:val="00242AC6"/>
    <w:rsid w:val="00245322"/>
    <w:rsid w:val="002461ED"/>
    <w:rsid w:val="002465AA"/>
    <w:rsid w:val="0024686D"/>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47C5"/>
    <w:rsid w:val="002A54F5"/>
    <w:rsid w:val="002A69A1"/>
    <w:rsid w:val="002A6AFB"/>
    <w:rsid w:val="002A7504"/>
    <w:rsid w:val="002A7566"/>
    <w:rsid w:val="002B0A15"/>
    <w:rsid w:val="002B228B"/>
    <w:rsid w:val="002B24AE"/>
    <w:rsid w:val="002B4D35"/>
    <w:rsid w:val="002B56E7"/>
    <w:rsid w:val="002B7498"/>
    <w:rsid w:val="002C10B6"/>
    <w:rsid w:val="002C4738"/>
    <w:rsid w:val="002C57AF"/>
    <w:rsid w:val="002C6F4D"/>
    <w:rsid w:val="002C7064"/>
    <w:rsid w:val="002D11A8"/>
    <w:rsid w:val="002D296B"/>
    <w:rsid w:val="002D62DB"/>
    <w:rsid w:val="002D6BD2"/>
    <w:rsid w:val="002E0E20"/>
    <w:rsid w:val="002E0F21"/>
    <w:rsid w:val="002E1879"/>
    <w:rsid w:val="002E1F7C"/>
    <w:rsid w:val="002E2C79"/>
    <w:rsid w:val="002E3E3C"/>
    <w:rsid w:val="002E5827"/>
    <w:rsid w:val="002E6AC4"/>
    <w:rsid w:val="002E6B5A"/>
    <w:rsid w:val="002F35FE"/>
    <w:rsid w:val="002F6C5E"/>
    <w:rsid w:val="0030235B"/>
    <w:rsid w:val="00305B63"/>
    <w:rsid w:val="00310330"/>
    <w:rsid w:val="00310668"/>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4AF9"/>
    <w:rsid w:val="003629BF"/>
    <w:rsid w:val="0036480A"/>
    <w:rsid w:val="00364D9F"/>
    <w:rsid w:val="003673FF"/>
    <w:rsid w:val="003708EA"/>
    <w:rsid w:val="00372321"/>
    <w:rsid w:val="00373F92"/>
    <w:rsid w:val="00375ACD"/>
    <w:rsid w:val="0038473C"/>
    <w:rsid w:val="00384938"/>
    <w:rsid w:val="0038583A"/>
    <w:rsid w:val="00387600"/>
    <w:rsid w:val="00387744"/>
    <w:rsid w:val="00392136"/>
    <w:rsid w:val="003959A3"/>
    <w:rsid w:val="003968C0"/>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5E69"/>
    <w:rsid w:val="00407AFB"/>
    <w:rsid w:val="00411B9A"/>
    <w:rsid w:val="004122C3"/>
    <w:rsid w:val="00412597"/>
    <w:rsid w:val="0041298E"/>
    <w:rsid w:val="00412D91"/>
    <w:rsid w:val="004222D6"/>
    <w:rsid w:val="0042541A"/>
    <w:rsid w:val="004258A9"/>
    <w:rsid w:val="00431785"/>
    <w:rsid w:val="004332C4"/>
    <w:rsid w:val="0043430D"/>
    <w:rsid w:val="004344C6"/>
    <w:rsid w:val="00435857"/>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57C45"/>
    <w:rsid w:val="00462AE9"/>
    <w:rsid w:val="00466A06"/>
    <w:rsid w:val="00470159"/>
    <w:rsid w:val="00472EC9"/>
    <w:rsid w:val="004744A9"/>
    <w:rsid w:val="00474E4B"/>
    <w:rsid w:val="00483AF6"/>
    <w:rsid w:val="004850F3"/>
    <w:rsid w:val="00490C42"/>
    <w:rsid w:val="004A28AD"/>
    <w:rsid w:val="004A379B"/>
    <w:rsid w:val="004A40F5"/>
    <w:rsid w:val="004A598F"/>
    <w:rsid w:val="004A6C6B"/>
    <w:rsid w:val="004B04B7"/>
    <w:rsid w:val="004C3017"/>
    <w:rsid w:val="004C304B"/>
    <w:rsid w:val="004D1199"/>
    <w:rsid w:val="004D5E2C"/>
    <w:rsid w:val="004E0A54"/>
    <w:rsid w:val="004E19A6"/>
    <w:rsid w:val="004E2405"/>
    <w:rsid w:val="004E3E81"/>
    <w:rsid w:val="004E470F"/>
    <w:rsid w:val="004E61E5"/>
    <w:rsid w:val="004E7F9A"/>
    <w:rsid w:val="004F0F46"/>
    <w:rsid w:val="004F31F9"/>
    <w:rsid w:val="004F355A"/>
    <w:rsid w:val="004F79CB"/>
    <w:rsid w:val="00500E07"/>
    <w:rsid w:val="00503BE9"/>
    <w:rsid w:val="00504272"/>
    <w:rsid w:val="00504A34"/>
    <w:rsid w:val="00505597"/>
    <w:rsid w:val="00505D12"/>
    <w:rsid w:val="00507935"/>
    <w:rsid w:val="00507C02"/>
    <w:rsid w:val="005124E6"/>
    <w:rsid w:val="00512E73"/>
    <w:rsid w:val="00517B65"/>
    <w:rsid w:val="00520E16"/>
    <w:rsid w:val="005215C6"/>
    <w:rsid w:val="005232D7"/>
    <w:rsid w:val="00523995"/>
    <w:rsid w:val="0052510B"/>
    <w:rsid w:val="00527761"/>
    <w:rsid w:val="005314AF"/>
    <w:rsid w:val="00531C04"/>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4E2A"/>
    <w:rsid w:val="00566BC1"/>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5DA8"/>
    <w:rsid w:val="005861F7"/>
    <w:rsid w:val="005869DB"/>
    <w:rsid w:val="00586B05"/>
    <w:rsid w:val="00590547"/>
    <w:rsid w:val="00596C4A"/>
    <w:rsid w:val="00597265"/>
    <w:rsid w:val="005A09B1"/>
    <w:rsid w:val="005A0B2C"/>
    <w:rsid w:val="005A0F46"/>
    <w:rsid w:val="005A1341"/>
    <w:rsid w:val="005A3459"/>
    <w:rsid w:val="005A6973"/>
    <w:rsid w:val="005B18BE"/>
    <w:rsid w:val="005B66E4"/>
    <w:rsid w:val="005B67EE"/>
    <w:rsid w:val="005C1F67"/>
    <w:rsid w:val="005C224E"/>
    <w:rsid w:val="005C2502"/>
    <w:rsid w:val="005C346B"/>
    <w:rsid w:val="005C5F30"/>
    <w:rsid w:val="005C698C"/>
    <w:rsid w:val="005C6E3D"/>
    <w:rsid w:val="005C702A"/>
    <w:rsid w:val="005C7ECC"/>
    <w:rsid w:val="005D1A3C"/>
    <w:rsid w:val="005D571F"/>
    <w:rsid w:val="005E34A2"/>
    <w:rsid w:val="005E4083"/>
    <w:rsid w:val="005E4C0B"/>
    <w:rsid w:val="005E54F1"/>
    <w:rsid w:val="005F2A2F"/>
    <w:rsid w:val="005F375F"/>
    <w:rsid w:val="005F74D3"/>
    <w:rsid w:val="005F78B8"/>
    <w:rsid w:val="00600ED3"/>
    <w:rsid w:val="0060142B"/>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6539"/>
    <w:rsid w:val="0063731D"/>
    <w:rsid w:val="0064307F"/>
    <w:rsid w:val="0064365A"/>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3308"/>
    <w:rsid w:val="00684335"/>
    <w:rsid w:val="00686D52"/>
    <w:rsid w:val="0069053D"/>
    <w:rsid w:val="006909C7"/>
    <w:rsid w:val="00690B64"/>
    <w:rsid w:val="00692D50"/>
    <w:rsid w:val="0069346D"/>
    <w:rsid w:val="00693769"/>
    <w:rsid w:val="0069441D"/>
    <w:rsid w:val="00695CAA"/>
    <w:rsid w:val="006967BE"/>
    <w:rsid w:val="00697D4B"/>
    <w:rsid w:val="006A031A"/>
    <w:rsid w:val="006A2CC5"/>
    <w:rsid w:val="006A461D"/>
    <w:rsid w:val="006A5F2C"/>
    <w:rsid w:val="006A6F05"/>
    <w:rsid w:val="006B12AB"/>
    <w:rsid w:val="006B1B50"/>
    <w:rsid w:val="006B4A6B"/>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3EDE"/>
    <w:rsid w:val="006E516B"/>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041D"/>
    <w:rsid w:val="00771818"/>
    <w:rsid w:val="00771C4E"/>
    <w:rsid w:val="00772686"/>
    <w:rsid w:val="007765E9"/>
    <w:rsid w:val="007777ED"/>
    <w:rsid w:val="00777B24"/>
    <w:rsid w:val="0078066D"/>
    <w:rsid w:val="00782317"/>
    <w:rsid w:val="007834E1"/>
    <w:rsid w:val="00783765"/>
    <w:rsid w:val="00785695"/>
    <w:rsid w:val="00786EA4"/>
    <w:rsid w:val="0079208D"/>
    <w:rsid w:val="0079263F"/>
    <w:rsid w:val="0079441D"/>
    <w:rsid w:val="00795089"/>
    <w:rsid w:val="00796EF7"/>
    <w:rsid w:val="007A0C84"/>
    <w:rsid w:val="007A11E5"/>
    <w:rsid w:val="007A2B40"/>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5A4"/>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DA4"/>
    <w:rsid w:val="00800E20"/>
    <w:rsid w:val="008018F1"/>
    <w:rsid w:val="00803189"/>
    <w:rsid w:val="00803D59"/>
    <w:rsid w:val="008042D1"/>
    <w:rsid w:val="00806C0C"/>
    <w:rsid w:val="00810BAE"/>
    <w:rsid w:val="00812113"/>
    <w:rsid w:val="0081434A"/>
    <w:rsid w:val="008153F8"/>
    <w:rsid w:val="00821569"/>
    <w:rsid w:val="008220EA"/>
    <w:rsid w:val="00823216"/>
    <w:rsid w:val="00826B6A"/>
    <w:rsid w:val="00826BC7"/>
    <w:rsid w:val="008302C6"/>
    <w:rsid w:val="008309D7"/>
    <w:rsid w:val="00835C42"/>
    <w:rsid w:val="00835C5B"/>
    <w:rsid w:val="00841BC3"/>
    <w:rsid w:val="00842874"/>
    <w:rsid w:val="00842A37"/>
    <w:rsid w:val="00842A7D"/>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0586"/>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B6A2C"/>
    <w:rsid w:val="008B6AA6"/>
    <w:rsid w:val="008B74F4"/>
    <w:rsid w:val="008C496D"/>
    <w:rsid w:val="008C5B5F"/>
    <w:rsid w:val="008D372F"/>
    <w:rsid w:val="008D5B56"/>
    <w:rsid w:val="008D6CAB"/>
    <w:rsid w:val="008D7459"/>
    <w:rsid w:val="008E1E57"/>
    <w:rsid w:val="008E402C"/>
    <w:rsid w:val="008E477E"/>
    <w:rsid w:val="008E4C72"/>
    <w:rsid w:val="008E571F"/>
    <w:rsid w:val="008E5D5C"/>
    <w:rsid w:val="008E7351"/>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025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446F"/>
    <w:rsid w:val="0097538C"/>
    <w:rsid w:val="00975757"/>
    <w:rsid w:val="00977493"/>
    <w:rsid w:val="00984DD8"/>
    <w:rsid w:val="00985A39"/>
    <w:rsid w:val="00991BEB"/>
    <w:rsid w:val="00991E15"/>
    <w:rsid w:val="00992975"/>
    <w:rsid w:val="00992A12"/>
    <w:rsid w:val="00994054"/>
    <w:rsid w:val="00996E53"/>
    <w:rsid w:val="009973DF"/>
    <w:rsid w:val="00997A82"/>
    <w:rsid w:val="009A0974"/>
    <w:rsid w:val="009A2A5A"/>
    <w:rsid w:val="009A3462"/>
    <w:rsid w:val="009A7B53"/>
    <w:rsid w:val="009B34C7"/>
    <w:rsid w:val="009B3EDB"/>
    <w:rsid w:val="009B6BB2"/>
    <w:rsid w:val="009B7FBE"/>
    <w:rsid w:val="009C0A1E"/>
    <w:rsid w:val="009C1012"/>
    <w:rsid w:val="009C323E"/>
    <w:rsid w:val="009C45A2"/>
    <w:rsid w:val="009C638A"/>
    <w:rsid w:val="009C6DFF"/>
    <w:rsid w:val="009D0077"/>
    <w:rsid w:val="009D1CB7"/>
    <w:rsid w:val="009D4FA2"/>
    <w:rsid w:val="009D5915"/>
    <w:rsid w:val="009D6AD5"/>
    <w:rsid w:val="009E29D1"/>
    <w:rsid w:val="009E3461"/>
    <w:rsid w:val="009E3E90"/>
    <w:rsid w:val="009E4A17"/>
    <w:rsid w:val="009E6312"/>
    <w:rsid w:val="009E7A10"/>
    <w:rsid w:val="009F037F"/>
    <w:rsid w:val="009F136E"/>
    <w:rsid w:val="009F1F9E"/>
    <w:rsid w:val="009F7EAC"/>
    <w:rsid w:val="00A02C88"/>
    <w:rsid w:val="00A0351A"/>
    <w:rsid w:val="00A06005"/>
    <w:rsid w:val="00A06726"/>
    <w:rsid w:val="00A079C0"/>
    <w:rsid w:val="00A07A2E"/>
    <w:rsid w:val="00A10D64"/>
    <w:rsid w:val="00A11584"/>
    <w:rsid w:val="00A118F5"/>
    <w:rsid w:val="00A138E6"/>
    <w:rsid w:val="00A14526"/>
    <w:rsid w:val="00A16D67"/>
    <w:rsid w:val="00A1701D"/>
    <w:rsid w:val="00A20083"/>
    <w:rsid w:val="00A22CED"/>
    <w:rsid w:val="00A2591F"/>
    <w:rsid w:val="00A26180"/>
    <w:rsid w:val="00A275FD"/>
    <w:rsid w:val="00A30E34"/>
    <w:rsid w:val="00A31C2E"/>
    <w:rsid w:val="00A325C4"/>
    <w:rsid w:val="00A34DE3"/>
    <w:rsid w:val="00A36938"/>
    <w:rsid w:val="00A36C6A"/>
    <w:rsid w:val="00A40098"/>
    <w:rsid w:val="00A4309A"/>
    <w:rsid w:val="00A43E3B"/>
    <w:rsid w:val="00A545C7"/>
    <w:rsid w:val="00A55E69"/>
    <w:rsid w:val="00A56DA5"/>
    <w:rsid w:val="00A57D33"/>
    <w:rsid w:val="00A607EA"/>
    <w:rsid w:val="00A61908"/>
    <w:rsid w:val="00A61936"/>
    <w:rsid w:val="00A65088"/>
    <w:rsid w:val="00A656B8"/>
    <w:rsid w:val="00A660C5"/>
    <w:rsid w:val="00A67D35"/>
    <w:rsid w:val="00A7104A"/>
    <w:rsid w:val="00A710ED"/>
    <w:rsid w:val="00A71D58"/>
    <w:rsid w:val="00A75E8A"/>
    <w:rsid w:val="00A813ED"/>
    <w:rsid w:val="00A82AC2"/>
    <w:rsid w:val="00A84B2B"/>
    <w:rsid w:val="00A8551F"/>
    <w:rsid w:val="00A8633B"/>
    <w:rsid w:val="00A86417"/>
    <w:rsid w:val="00A86D84"/>
    <w:rsid w:val="00A87EA4"/>
    <w:rsid w:val="00A9130D"/>
    <w:rsid w:val="00A9144B"/>
    <w:rsid w:val="00A92E7B"/>
    <w:rsid w:val="00A92F4F"/>
    <w:rsid w:val="00A92F9B"/>
    <w:rsid w:val="00A92FA2"/>
    <w:rsid w:val="00A95584"/>
    <w:rsid w:val="00A961D9"/>
    <w:rsid w:val="00A9625E"/>
    <w:rsid w:val="00A9749F"/>
    <w:rsid w:val="00A97B8E"/>
    <w:rsid w:val="00AA0D3F"/>
    <w:rsid w:val="00AA1DB9"/>
    <w:rsid w:val="00AA4F06"/>
    <w:rsid w:val="00AA6074"/>
    <w:rsid w:val="00AB0069"/>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14D4"/>
    <w:rsid w:val="00B11BFC"/>
    <w:rsid w:val="00B124CA"/>
    <w:rsid w:val="00B12A38"/>
    <w:rsid w:val="00B13D27"/>
    <w:rsid w:val="00B17689"/>
    <w:rsid w:val="00B200FC"/>
    <w:rsid w:val="00B20E88"/>
    <w:rsid w:val="00B21D9D"/>
    <w:rsid w:val="00B2342E"/>
    <w:rsid w:val="00B24C89"/>
    <w:rsid w:val="00B2607F"/>
    <w:rsid w:val="00B30AE0"/>
    <w:rsid w:val="00B34EAF"/>
    <w:rsid w:val="00B3544D"/>
    <w:rsid w:val="00B41590"/>
    <w:rsid w:val="00B45BDD"/>
    <w:rsid w:val="00B46621"/>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87E55"/>
    <w:rsid w:val="00B917F6"/>
    <w:rsid w:val="00B9194B"/>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4FEB"/>
    <w:rsid w:val="00BD5E46"/>
    <w:rsid w:val="00BD6AA5"/>
    <w:rsid w:val="00BE0D8C"/>
    <w:rsid w:val="00BE1FBC"/>
    <w:rsid w:val="00BE4B9D"/>
    <w:rsid w:val="00BE56F7"/>
    <w:rsid w:val="00BE5E4C"/>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C"/>
    <w:rsid w:val="00C91ACD"/>
    <w:rsid w:val="00C931A2"/>
    <w:rsid w:val="00C94578"/>
    <w:rsid w:val="00C95682"/>
    <w:rsid w:val="00C95828"/>
    <w:rsid w:val="00C9663E"/>
    <w:rsid w:val="00CA1EB9"/>
    <w:rsid w:val="00CA2BB7"/>
    <w:rsid w:val="00CA3E15"/>
    <w:rsid w:val="00CA528B"/>
    <w:rsid w:val="00CA535D"/>
    <w:rsid w:val="00CA7A6F"/>
    <w:rsid w:val="00CB2A9D"/>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380E"/>
    <w:rsid w:val="00CF4055"/>
    <w:rsid w:val="00CF4827"/>
    <w:rsid w:val="00CF4940"/>
    <w:rsid w:val="00CF501F"/>
    <w:rsid w:val="00CF55F6"/>
    <w:rsid w:val="00CF5AF7"/>
    <w:rsid w:val="00D01307"/>
    <w:rsid w:val="00D014B4"/>
    <w:rsid w:val="00D01572"/>
    <w:rsid w:val="00D02ACA"/>
    <w:rsid w:val="00D02B00"/>
    <w:rsid w:val="00D02F84"/>
    <w:rsid w:val="00D0344F"/>
    <w:rsid w:val="00D040DC"/>
    <w:rsid w:val="00D05627"/>
    <w:rsid w:val="00D0776E"/>
    <w:rsid w:val="00D12A38"/>
    <w:rsid w:val="00D13AB2"/>
    <w:rsid w:val="00D14479"/>
    <w:rsid w:val="00D1483E"/>
    <w:rsid w:val="00D1718B"/>
    <w:rsid w:val="00D22EA6"/>
    <w:rsid w:val="00D232C5"/>
    <w:rsid w:val="00D245A7"/>
    <w:rsid w:val="00D25045"/>
    <w:rsid w:val="00D25F97"/>
    <w:rsid w:val="00D278D1"/>
    <w:rsid w:val="00D27D88"/>
    <w:rsid w:val="00D32F94"/>
    <w:rsid w:val="00D35DEF"/>
    <w:rsid w:val="00D36299"/>
    <w:rsid w:val="00D371A8"/>
    <w:rsid w:val="00D37A55"/>
    <w:rsid w:val="00D424F5"/>
    <w:rsid w:val="00D446D4"/>
    <w:rsid w:val="00D44A1A"/>
    <w:rsid w:val="00D4557F"/>
    <w:rsid w:val="00D4564C"/>
    <w:rsid w:val="00D45BEB"/>
    <w:rsid w:val="00D465F2"/>
    <w:rsid w:val="00D4710A"/>
    <w:rsid w:val="00D5457A"/>
    <w:rsid w:val="00D55B80"/>
    <w:rsid w:val="00D56D9B"/>
    <w:rsid w:val="00D57D59"/>
    <w:rsid w:val="00D61667"/>
    <w:rsid w:val="00D62E03"/>
    <w:rsid w:val="00D644ED"/>
    <w:rsid w:val="00D64CB7"/>
    <w:rsid w:val="00D66D44"/>
    <w:rsid w:val="00D71D0B"/>
    <w:rsid w:val="00D71F10"/>
    <w:rsid w:val="00D72D96"/>
    <w:rsid w:val="00D74094"/>
    <w:rsid w:val="00D768EA"/>
    <w:rsid w:val="00D80A6A"/>
    <w:rsid w:val="00D80A6B"/>
    <w:rsid w:val="00D80B51"/>
    <w:rsid w:val="00D843A0"/>
    <w:rsid w:val="00D85E0E"/>
    <w:rsid w:val="00D866B6"/>
    <w:rsid w:val="00D86C2B"/>
    <w:rsid w:val="00D873C5"/>
    <w:rsid w:val="00D94BAB"/>
    <w:rsid w:val="00D95391"/>
    <w:rsid w:val="00D96042"/>
    <w:rsid w:val="00D97B9A"/>
    <w:rsid w:val="00DA233F"/>
    <w:rsid w:val="00DA2C78"/>
    <w:rsid w:val="00DA5CB2"/>
    <w:rsid w:val="00DA6C29"/>
    <w:rsid w:val="00DA7718"/>
    <w:rsid w:val="00DA7CA1"/>
    <w:rsid w:val="00DB0D24"/>
    <w:rsid w:val="00DB21A6"/>
    <w:rsid w:val="00DB6BFB"/>
    <w:rsid w:val="00DC17E0"/>
    <w:rsid w:val="00DC69CF"/>
    <w:rsid w:val="00DC6E90"/>
    <w:rsid w:val="00DC7969"/>
    <w:rsid w:val="00DD2D4B"/>
    <w:rsid w:val="00DD67BB"/>
    <w:rsid w:val="00DD7E59"/>
    <w:rsid w:val="00DE04A1"/>
    <w:rsid w:val="00DE06A9"/>
    <w:rsid w:val="00DE2549"/>
    <w:rsid w:val="00DE36E4"/>
    <w:rsid w:val="00DE7C74"/>
    <w:rsid w:val="00DF49F1"/>
    <w:rsid w:val="00DF5534"/>
    <w:rsid w:val="00DF6947"/>
    <w:rsid w:val="00DF7B7B"/>
    <w:rsid w:val="00E00064"/>
    <w:rsid w:val="00E0006B"/>
    <w:rsid w:val="00E00084"/>
    <w:rsid w:val="00E00140"/>
    <w:rsid w:val="00E01862"/>
    <w:rsid w:val="00E01A8A"/>
    <w:rsid w:val="00E01F66"/>
    <w:rsid w:val="00E0387A"/>
    <w:rsid w:val="00E04293"/>
    <w:rsid w:val="00E059B3"/>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1206"/>
    <w:rsid w:val="00E6301A"/>
    <w:rsid w:val="00E631B7"/>
    <w:rsid w:val="00E63719"/>
    <w:rsid w:val="00E64067"/>
    <w:rsid w:val="00E65A3D"/>
    <w:rsid w:val="00E70ABD"/>
    <w:rsid w:val="00E7221E"/>
    <w:rsid w:val="00E751C1"/>
    <w:rsid w:val="00E7774F"/>
    <w:rsid w:val="00E80EB2"/>
    <w:rsid w:val="00E83A06"/>
    <w:rsid w:val="00E86685"/>
    <w:rsid w:val="00E95B59"/>
    <w:rsid w:val="00E9621B"/>
    <w:rsid w:val="00EA072B"/>
    <w:rsid w:val="00EA0A95"/>
    <w:rsid w:val="00EA212C"/>
    <w:rsid w:val="00EA33F7"/>
    <w:rsid w:val="00EA38A6"/>
    <w:rsid w:val="00EA42E5"/>
    <w:rsid w:val="00EA56B6"/>
    <w:rsid w:val="00EA5D4E"/>
    <w:rsid w:val="00EB288A"/>
    <w:rsid w:val="00EB49F1"/>
    <w:rsid w:val="00EB6084"/>
    <w:rsid w:val="00EB67AD"/>
    <w:rsid w:val="00EC07F7"/>
    <w:rsid w:val="00EC2018"/>
    <w:rsid w:val="00EC38B8"/>
    <w:rsid w:val="00EC4738"/>
    <w:rsid w:val="00EC576E"/>
    <w:rsid w:val="00EC6ED7"/>
    <w:rsid w:val="00ED0012"/>
    <w:rsid w:val="00ED0659"/>
    <w:rsid w:val="00ED1DFC"/>
    <w:rsid w:val="00ED3605"/>
    <w:rsid w:val="00ED41A8"/>
    <w:rsid w:val="00ED5510"/>
    <w:rsid w:val="00ED5654"/>
    <w:rsid w:val="00ED7E61"/>
    <w:rsid w:val="00EE24BB"/>
    <w:rsid w:val="00EE4945"/>
    <w:rsid w:val="00EE6A45"/>
    <w:rsid w:val="00EE6C13"/>
    <w:rsid w:val="00EE6C57"/>
    <w:rsid w:val="00EF1194"/>
    <w:rsid w:val="00EF2A43"/>
    <w:rsid w:val="00EF2F34"/>
    <w:rsid w:val="00EF33B6"/>
    <w:rsid w:val="00EF3481"/>
    <w:rsid w:val="00EF3DD7"/>
    <w:rsid w:val="00EF6D22"/>
    <w:rsid w:val="00EF7E86"/>
    <w:rsid w:val="00F00682"/>
    <w:rsid w:val="00F025AB"/>
    <w:rsid w:val="00F0280C"/>
    <w:rsid w:val="00F02C70"/>
    <w:rsid w:val="00F04130"/>
    <w:rsid w:val="00F050B1"/>
    <w:rsid w:val="00F07328"/>
    <w:rsid w:val="00F12877"/>
    <w:rsid w:val="00F135E0"/>
    <w:rsid w:val="00F13B95"/>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657EC"/>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1A"/>
    <w:rsid w:val="00F97E2B"/>
    <w:rsid w:val="00FA0620"/>
    <w:rsid w:val="00FA1779"/>
    <w:rsid w:val="00FA4528"/>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56DD"/>
    <w:rsid w:val="00FD69BF"/>
    <w:rsid w:val="00FD6D26"/>
    <w:rsid w:val="00FE1588"/>
    <w:rsid w:val="00FE187F"/>
    <w:rsid w:val="00FE19B9"/>
    <w:rsid w:val="00FE2217"/>
    <w:rsid w:val="00FE2302"/>
    <w:rsid w:val="00FE2E1E"/>
    <w:rsid w:val="00FE562B"/>
    <w:rsid w:val="00FE5FA5"/>
    <w:rsid w:val="00FE74B0"/>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7687655">
      <w:bodyDiv w:val="1"/>
      <w:marLeft w:val="0"/>
      <w:marRight w:val="0"/>
      <w:marTop w:val="0"/>
      <w:marBottom w:val="0"/>
      <w:divBdr>
        <w:top w:val="none" w:sz="0" w:space="0" w:color="auto"/>
        <w:left w:val="none" w:sz="0" w:space="0" w:color="auto"/>
        <w:bottom w:val="none" w:sz="0" w:space="0" w:color="auto"/>
        <w:right w:val="none" w:sz="0" w:space="0" w:color="auto"/>
      </w:divBdr>
      <w:divsChild>
        <w:div w:id="840698926">
          <w:marLeft w:val="0"/>
          <w:marRight w:val="0"/>
          <w:marTop w:val="0"/>
          <w:marBottom w:val="0"/>
          <w:divBdr>
            <w:top w:val="none" w:sz="0" w:space="0" w:color="auto"/>
            <w:left w:val="none" w:sz="0" w:space="0" w:color="auto"/>
            <w:bottom w:val="none" w:sz="0" w:space="0" w:color="auto"/>
            <w:right w:val="none" w:sz="0" w:space="0" w:color="auto"/>
          </w:divBdr>
        </w:div>
        <w:div w:id="149267855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14618942">
      <w:bodyDiv w:val="1"/>
      <w:marLeft w:val="0"/>
      <w:marRight w:val="0"/>
      <w:marTop w:val="0"/>
      <w:marBottom w:val="0"/>
      <w:divBdr>
        <w:top w:val="none" w:sz="0" w:space="0" w:color="auto"/>
        <w:left w:val="none" w:sz="0" w:space="0" w:color="auto"/>
        <w:bottom w:val="none" w:sz="0" w:space="0" w:color="auto"/>
        <w:right w:val="none" w:sz="0" w:space="0" w:color="auto"/>
      </w:divBdr>
      <w:divsChild>
        <w:div w:id="1927616786">
          <w:marLeft w:val="0"/>
          <w:marRight w:val="0"/>
          <w:marTop w:val="0"/>
          <w:marBottom w:val="0"/>
          <w:divBdr>
            <w:top w:val="single" w:sz="6" w:space="0" w:color="006494"/>
            <w:left w:val="single" w:sz="6" w:space="0" w:color="006494"/>
            <w:bottom w:val="single" w:sz="6" w:space="0" w:color="006494"/>
            <w:right w:val="single" w:sz="6" w:space="0" w:color="006494"/>
          </w:divBdr>
          <w:divsChild>
            <w:div w:id="12219880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merging.com/" TargetMode="External"/><Relationship Id="rId2" Type="http://schemas.openxmlformats.org/officeDocument/2006/relationships/numbering" Target="numbering.xml"/><Relationship Id="rId16" Type="http://schemas.openxmlformats.org/officeDocument/2006/relationships/hyperlink" Target="https://www.dear-realit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protect-eu.mimecast.com/s/hW3dCm2oZUjNQA8YSDwLrJ?domain=neumann.com"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share/qL6cgLUjJVxTgT7Sfx3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905</Words>
  <Characters>5704</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19</cp:revision>
  <cp:lastPrinted>2023-08-23T11:13:00Z</cp:lastPrinted>
  <dcterms:created xsi:type="dcterms:W3CDTF">2023-08-22T11:54:00Z</dcterms:created>
  <dcterms:modified xsi:type="dcterms:W3CDTF">2023-08-23T11:13:00Z</dcterms:modified>
</cp:coreProperties>
</file>